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BBB45" w14:textId="77777777" w:rsidR="00CE41ED" w:rsidRDefault="00114482" w:rsidP="00114482">
      <w:pPr>
        <w:ind w:firstLineChars="200" w:firstLine="453"/>
      </w:pPr>
      <w:r>
        <w:rPr>
          <w:rFonts w:hint="eastAsia"/>
        </w:rPr>
        <w:t>令和７</w:t>
      </w:r>
      <w:r w:rsidR="00E232D1" w:rsidRPr="00514C2F">
        <w:rPr>
          <w:rFonts w:hint="eastAsia"/>
        </w:rPr>
        <w:t>年度</w:t>
      </w:r>
      <w:r>
        <w:rPr>
          <w:rFonts w:hint="eastAsia"/>
        </w:rPr>
        <w:t>（２０２５</w:t>
      </w:r>
      <w:r w:rsidR="004967F8" w:rsidRPr="00514C2F">
        <w:rPr>
          <w:rFonts w:hint="eastAsia"/>
        </w:rPr>
        <w:t>年度）</w:t>
      </w:r>
      <w:r w:rsidR="00CE41ED">
        <w:rPr>
          <w:rFonts w:hint="eastAsia"/>
        </w:rPr>
        <w:t>県南地域に係る</w:t>
      </w:r>
      <w:r>
        <w:rPr>
          <w:rFonts w:hint="eastAsia"/>
        </w:rPr>
        <w:t>ＩＴ・コンテンツ系</w:t>
      </w:r>
      <w:r w:rsidR="00CE41ED">
        <w:rPr>
          <w:rFonts w:hint="eastAsia"/>
        </w:rPr>
        <w:t>企業向け</w:t>
      </w:r>
      <w:r>
        <w:rPr>
          <w:rFonts w:hint="eastAsia"/>
        </w:rPr>
        <w:t>魅力発信</w:t>
      </w:r>
    </w:p>
    <w:p w14:paraId="68968B8F" w14:textId="6CFE6601" w:rsidR="00B0502C" w:rsidRPr="00514C2F" w:rsidRDefault="00114482" w:rsidP="00CE41ED">
      <w:pPr>
        <w:ind w:firstLineChars="200" w:firstLine="453"/>
      </w:pPr>
      <w:r>
        <w:rPr>
          <w:rFonts w:hint="eastAsia"/>
        </w:rPr>
        <w:t>事業</w:t>
      </w:r>
      <w:r w:rsidR="00283107">
        <w:rPr>
          <w:rFonts w:hint="eastAsia"/>
        </w:rPr>
        <w:t>（企業研修</w:t>
      </w:r>
      <w:r w:rsidR="00CE41ED">
        <w:rPr>
          <w:rFonts w:hint="eastAsia"/>
        </w:rPr>
        <w:t>支援業務分）</w:t>
      </w:r>
      <w:r w:rsidR="00B0502C" w:rsidRPr="00514C2F">
        <w:rPr>
          <w:rFonts w:hint="eastAsia"/>
        </w:rPr>
        <w:t>委託仕様書</w:t>
      </w:r>
    </w:p>
    <w:p w14:paraId="7274D7F2" w14:textId="77777777" w:rsidR="006F61B0" w:rsidRPr="00CE41ED" w:rsidRDefault="006F61B0" w:rsidP="00FD0D0F"/>
    <w:p w14:paraId="078D4771" w14:textId="77777777" w:rsidR="00B0502C" w:rsidRPr="00514C2F" w:rsidRDefault="00B0502C" w:rsidP="00FD0D0F">
      <w:r w:rsidRPr="00514C2F">
        <w:rPr>
          <w:rFonts w:hint="eastAsia"/>
        </w:rPr>
        <w:t>１　委託事業名</w:t>
      </w:r>
    </w:p>
    <w:p w14:paraId="1E1B37DA" w14:textId="77777777" w:rsidR="00CE41ED" w:rsidRDefault="00114482" w:rsidP="00CE41ED">
      <w:pPr>
        <w:ind w:firstLineChars="300" w:firstLine="680"/>
      </w:pPr>
      <w:r>
        <w:rPr>
          <w:rFonts w:hint="eastAsia"/>
        </w:rPr>
        <w:t>令和７年度（２０２５</w:t>
      </w:r>
      <w:r w:rsidR="003F0466">
        <w:rPr>
          <w:rFonts w:hint="eastAsia"/>
        </w:rPr>
        <w:t>年度）</w:t>
      </w:r>
      <w:r>
        <w:rPr>
          <w:rFonts w:hint="eastAsia"/>
        </w:rPr>
        <w:t>県南地域</w:t>
      </w:r>
      <w:r w:rsidR="00CE41ED">
        <w:rPr>
          <w:rFonts w:hint="eastAsia"/>
        </w:rPr>
        <w:t>に係るＩＴ・コンテンツ系企業向け魅力発信</w:t>
      </w:r>
    </w:p>
    <w:p w14:paraId="11878BDA" w14:textId="5B26411D" w:rsidR="00B0502C" w:rsidRPr="00514C2F" w:rsidRDefault="00114482" w:rsidP="00CE41ED">
      <w:pPr>
        <w:ind w:firstLineChars="300" w:firstLine="680"/>
      </w:pPr>
      <w:r>
        <w:rPr>
          <w:rFonts w:hint="eastAsia"/>
        </w:rPr>
        <w:t>事業</w:t>
      </w:r>
      <w:r w:rsidR="00E137D8">
        <w:rPr>
          <w:rFonts w:hint="eastAsia"/>
        </w:rPr>
        <w:t>（企業研修</w:t>
      </w:r>
      <w:r w:rsidR="00CE41ED">
        <w:rPr>
          <w:rFonts w:hint="eastAsia"/>
        </w:rPr>
        <w:t>支援業務分）</w:t>
      </w:r>
    </w:p>
    <w:p w14:paraId="180CF101" w14:textId="77777777" w:rsidR="00B0502C" w:rsidRPr="00727E08" w:rsidRDefault="00B0502C" w:rsidP="00FD0D0F"/>
    <w:p w14:paraId="43867FCA" w14:textId="77777777" w:rsidR="00B0502C" w:rsidRDefault="00B0502C" w:rsidP="00FD0D0F">
      <w:r w:rsidRPr="00514C2F">
        <w:rPr>
          <w:rFonts w:hint="eastAsia"/>
        </w:rPr>
        <w:t>２　目　的</w:t>
      </w:r>
    </w:p>
    <w:p w14:paraId="0128C1D3" w14:textId="659CE16E" w:rsidR="00E137D8" w:rsidRPr="008267C4" w:rsidRDefault="00E137D8" w:rsidP="00E137D8">
      <w:pPr>
        <w:pStyle w:val="a3"/>
        <w:spacing w:line="240" w:lineRule="auto"/>
        <w:ind w:left="227" w:hangingChars="100" w:hanging="227"/>
        <w:rPr>
          <w:rFonts w:ascii="ＭＳ ゴシック" w:hAnsi="ＭＳ ゴシック"/>
          <w:spacing w:val="0"/>
        </w:rPr>
      </w:pPr>
      <w:r>
        <w:rPr>
          <w:rFonts w:ascii="ＭＳ ゴシック" w:hAnsi="ＭＳ ゴシック" w:hint="eastAsia"/>
          <w:spacing w:val="0"/>
        </w:rPr>
        <w:t xml:space="preserve">　　</w:t>
      </w:r>
      <w:r w:rsidRPr="008267C4">
        <w:rPr>
          <w:rFonts w:ascii="ＭＳ ゴシック" w:hAnsi="ＭＳ ゴシック" w:hint="eastAsia"/>
          <w:spacing w:val="0"/>
        </w:rPr>
        <w:t>本県</w:t>
      </w:r>
      <w:r>
        <w:rPr>
          <w:rFonts w:ascii="ＭＳ ゴシック" w:hAnsi="ＭＳ ゴシック" w:hint="eastAsia"/>
          <w:spacing w:val="0"/>
        </w:rPr>
        <w:t>に</w:t>
      </w:r>
      <w:r w:rsidRPr="008267C4">
        <w:rPr>
          <w:rFonts w:ascii="ＭＳ ゴシック" w:hAnsi="ＭＳ ゴシック" w:hint="eastAsia"/>
          <w:spacing w:val="0"/>
        </w:rPr>
        <w:t>おいて</w:t>
      </w:r>
      <w:r>
        <w:rPr>
          <w:rFonts w:ascii="ＭＳ ゴシック" w:hAnsi="ＭＳ ゴシック" w:hint="eastAsia"/>
          <w:spacing w:val="0"/>
        </w:rPr>
        <w:t>、県北地域では半導体関連企業の進出が進む一方で、県南地域では企業進出が低調な状況にある。そのため、高校生をはじめとする若年層の県南地域での就職率は低く、地域外へ就職する傾向が顕著となっており、企業の誘致を強化する必要がある。中でも、小規模な投資と雇用でも進出が可能なＩＴ・コンテンツ系企業の誘致は、県南地域の現状との親和性が高く、誘致活動に積極的な市町村も多いが、地域の知名度が低く、その魅力が十分に発信されておらず、企業との接点が持てない状況にある。</w:t>
      </w:r>
    </w:p>
    <w:p w14:paraId="13A07979" w14:textId="180ADEA6" w:rsidR="00E137D8" w:rsidRPr="00165847" w:rsidRDefault="00E137D8" w:rsidP="00432ECB">
      <w:pPr>
        <w:pStyle w:val="a3"/>
        <w:ind w:leftChars="100" w:left="227" w:firstLineChars="100" w:firstLine="227"/>
        <w:rPr>
          <w:rFonts w:ascii="ＭＳ ゴシック" w:hAnsi="ＭＳ ゴシック"/>
          <w:color w:val="000000" w:themeColor="text1"/>
          <w:spacing w:val="0"/>
        </w:rPr>
      </w:pPr>
      <w:r>
        <w:rPr>
          <w:rFonts w:ascii="ＭＳ ゴシック" w:hAnsi="ＭＳ ゴシック" w:hint="eastAsia"/>
          <w:spacing w:val="0"/>
        </w:rPr>
        <w:t>本業務は</w:t>
      </w:r>
      <w:r w:rsidRPr="008267C4">
        <w:rPr>
          <w:rFonts w:ascii="ＭＳ ゴシック" w:hAnsi="ＭＳ ゴシック" w:hint="eastAsia"/>
          <w:spacing w:val="0"/>
        </w:rPr>
        <w:t>、</w:t>
      </w:r>
      <w:r>
        <w:rPr>
          <w:rFonts w:ascii="ＭＳ ゴシック" w:hAnsi="ＭＳ ゴシック" w:hint="eastAsia"/>
          <w:spacing w:val="0"/>
        </w:rPr>
        <w:t>リモートワークや働き方改革が進む中、企業が福利厚生の一環として、自社の研修を地方の自然環境豊かな地域で実施する動きに合わせ、研修実施企業を県南地域に誘致し、地</w:t>
      </w:r>
      <w:r w:rsidR="00AF4921">
        <w:rPr>
          <w:rFonts w:ascii="ＭＳ ゴシック" w:hAnsi="ＭＳ ゴシック" w:hint="eastAsia"/>
          <w:spacing w:val="0"/>
        </w:rPr>
        <w:t>域の魅力を発信しながら、研修の受入れを通して企業との関係性を深められるきっかけが築けるよう県南市町村を支援し、主体的に企業誘致を行っていく流れを構築するものである。</w:t>
      </w:r>
    </w:p>
    <w:p w14:paraId="51A667F8" w14:textId="77777777" w:rsidR="006B66BD" w:rsidRPr="00514C2F" w:rsidRDefault="006B66BD" w:rsidP="006B66BD">
      <w:r w:rsidRPr="00514C2F">
        <w:rPr>
          <w:noProof/>
        </w:rPr>
        <mc:AlternateContent>
          <mc:Choice Requires="wps">
            <w:drawing>
              <wp:anchor distT="0" distB="0" distL="114300" distR="114300" simplePos="0" relativeHeight="251659264" behindDoc="0" locked="0" layoutInCell="1" allowOverlap="1" wp14:anchorId="080F56BE" wp14:editId="4F7F7B0F">
                <wp:simplePos x="0" y="0"/>
                <wp:positionH relativeFrom="column">
                  <wp:posOffset>423545</wp:posOffset>
                </wp:positionH>
                <wp:positionV relativeFrom="paragraph">
                  <wp:posOffset>87630</wp:posOffset>
                </wp:positionV>
                <wp:extent cx="5324475" cy="866775"/>
                <wp:effectExtent l="0" t="0" r="28575" b="28575"/>
                <wp:wrapNone/>
                <wp:docPr id="738721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66775"/>
                        </a:xfrm>
                        <a:prstGeom prst="rect">
                          <a:avLst/>
                        </a:prstGeom>
                        <a:solidFill>
                          <a:srgbClr val="FFFFFF"/>
                        </a:solidFill>
                        <a:ln w="9525">
                          <a:solidFill>
                            <a:srgbClr val="000000"/>
                          </a:solidFill>
                          <a:miter lim="800000"/>
                          <a:headEnd/>
                          <a:tailEnd/>
                        </a:ln>
                      </wps:spPr>
                      <wps:txbx>
                        <w:txbxContent>
                          <w:p w14:paraId="5280C18F" w14:textId="7AC91535" w:rsidR="006B66BD" w:rsidRPr="005075B9" w:rsidRDefault="006B66BD" w:rsidP="006B66BD">
                            <w:pPr>
                              <w:ind w:firstLineChars="100" w:firstLine="227"/>
                              <w:jc w:val="left"/>
                            </w:pPr>
                            <w:r>
                              <w:rPr>
                                <w:rFonts w:hint="eastAsia"/>
                              </w:rPr>
                              <w:t>県南市町村とは</w:t>
                            </w:r>
                            <w:r>
                              <w:t>、</w:t>
                            </w:r>
                            <w:r w:rsidRPr="005075B9">
                              <w:rPr>
                                <w:rFonts w:hint="eastAsia"/>
                              </w:rPr>
                              <w:t>次の市町村をいう。</w:t>
                            </w:r>
                          </w:p>
                          <w:p w14:paraId="308E5A99" w14:textId="40AE3DF7" w:rsidR="006B66BD" w:rsidRPr="005075B9" w:rsidRDefault="00F73279" w:rsidP="006B66BD">
                            <w:pPr>
                              <w:jc w:val="left"/>
                            </w:pPr>
                            <w:r>
                              <w:rPr>
                                <w:rFonts w:hint="eastAsia"/>
                              </w:rPr>
                              <w:t>・八代市、人吉市、水俣市、宇土市、上天草市、宇城市、</w:t>
                            </w:r>
                            <w:r w:rsidR="006B66BD" w:rsidRPr="005075B9">
                              <w:rPr>
                                <w:rFonts w:hint="eastAsia"/>
                              </w:rPr>
                              <w:t>天草市</w:t>
                            </w:r>
                          </w:p>
                          <w:p w14:paraId="60367CA4" w14:textId="55B54F45" w:rsidR="006B66BD" w:rsidRPr="00145E9F" w:rsidRDefault="00F73279" w:rsidP="006B66BD">
                            <w:pPr>
                              <w:jc w:val="left"/>
                            </w:pPr>
                            <w:r>
                              <w:rPr>
                                <w:rFonts w:hint="eastAsia"/>
                              </w:rPr>
                              <w:t>・</w:t>
                            </w:r>
                            <w:r w:rsidR="006B66BD" w:rsidRPr="005075B9">
                              <w:rPr>
                                <w:rFonts w:hint="eastAsia"/>
                              </w:rPr>
                              <w:t>八代郡、葦北郡、球磨郡、天草郡の町村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F56BE" id="_x0000_t202" coordsize="21600,21600" o:spt="202" path="m,l,21600r21600,l21600,xe">
                <v:stroke joinstyle="miter"/>
                <v:path gradientshapeok="t" o:connecttype="rect"/>
              </v:shapetype>
              <v:shape id="Text Box 2" o:spid="_x0000_s1026" type="#_x0000_t202" style="position:absolute;left:0;text-align:left;margin-left:33.35pt;margin-top:6.9pt;width:419.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0bLQIAAFYEAAAOAAAAZHJzL2Uyb0RvYy54bWysVNtu2zAMfR+wfxD0vjhxczXiFF26DAO6&#10;C9DuA2RZjoVJoiYpsbuvLyWnaXbBHob5QaBE6vDwkPL6uteKHIXzEkxJJ6MxJcJwqKXZl/Trw+7N&#10;khIfmKmZAiNK+ig8vd68frXubCFyaEHVwhEEMb7obEnbEGyRZZ63QjM/AisMOhtwmgXcun1WO9Yh&#10;ulZZPh7Psw5cbR1w4T2e3g5Oukn4TSN4+Nw0XgSiSorcQlpdWqu4Zps1K/aO2VbyEw32Dyw0kwaT&#10;nqFuWWDk4ORvUFpyBx6aMOKgM2gayUWqAauZjH+p5r5lVqRaUBxvzzL5/wfLPx2/OCLrki6ulot8&#10;Ms1nlBimsVUPog/kLfQkjyp11hcYfG8xPPR4jN1OFXt7B/ybJwa2LTN7ceMcdK1gNbKcxJvZxdUB&#10;x0eQqvsINaZhhwAJqG+cjhKiKATRsVuP5w5FKhwPZ1f5dLpAihx9y/l8gXZMwYrn29b58F6AJtEo&#10;qcMJSOjseOfDEPocEpN5ULLeSaXSxu2rrXLkyHBaduk7of8UpgzpSrqaoVR/hxin708QWgYceyU1&#10;VnEOYkWU7Z2pkSYrApNqsLE6ZU46RukGEUNf9RgYxa2gfkRFHQzjjc8RjRbcD0o6HO2S+u8H5gQl&#10;6oPBriym+QolDGmzXK5QaXfpqC4czHAEKmmgZDC3YXg9B+vkvsU8wxQYuME+NjJJ/MLpxBqHNzXp&#10;9NDi67jcp6iX38HmCQAA//8DAFBLAwQUAAYACAAAACEA/YPcLOAAAAAJAQAADwAAAGRycy9kb3du&#10;cmV2LnhtbEyPwU7DMBBE70j8g7VIXBC1adVAQ5wKIYHoqaKtKnFz4yWJGq+j2G4DX89yguPOjGbf&#10;FMvRdeKEQ2g9abibKBBIlbct1Rp225fbBxAhGrKm84QavjDAsry8KExu/Zne8bSJteASCrnR0MTY&#10;51KGqkFnwsT3SOx9+sGZyOdQSzuYM5e7Tk6VyqQzLfGHxvT43GB13CSn4bhKlUv7j+Ftnbavq+/M&#10;yhu10Pr6anx6BBFxjH9h+MVndCiZ6eAT2SA6DVl2z0nWZ7yA/YWaT0EcWJirGciykP8XlD8AAAD/&#10;/wMAUEsBAi0AFAAGAAgAAAAhALaDOJL+AAAA4QEAABMAAAAAAAAAAAAAAAAAAAAAAFtDb250ZW50&#10;X1R5cGVzXS54bWxQSwECLQAUAAYACAAAACEAOP0h/9YAAACUAQAACwAAAAAAAAAAAAAAAAAvAQAA&#10;X3JlbHMvLnJlbHNQSwECLQAUAAYACAAAACEAZmNdGy0CAABWBAAADgAAAAAAAAAAAAAAAAAuAgAA&#10;ZHJzL2Uyb0RvYy54bWxQSwECLQAUAAYACAAAACEA/YPcLOAAAAAJAQAADwAAAAAAAAAAAAAAAACH&#10;BAAAZHJzL2Rvd25yZXYueG1sUEsFBgAAAAAEAAQA8wAAAJQFAAAAAA==&#10;">
                <v:textbox inset="5.85pt,.7pt,5.85pt,.7pt">
                  <w:txbxContent>
                    <w:p w14:paraId="5280C18F" w14:textId="7AC91535" w:rsidR="006B66BD" w:rsidRPr="005075B9" w:rsidRDefault="006B66BD" w:rsidP="006B66BD">
                      <w:pPr>
                        <w:ind w:firstLineChars="100" w:firstLine="227"/>
                        <w:jc w:val="left"/>
                      </w:pPr>
                      <w:r>
                        <w:rPr>
                          <w:rFonts w:hint="eastAsia"/>
                        </w:rPr>
                        <w:t>県南市町村とは</w:t>
                      </w:r>
                      <w:r>
                        <w:t>、</w:t>
                      </w:r>
                      <w:r w:rsidRPr="005075B9">
                        <w:rPr>
                          <w:rFonts w:hint="eastAsia"/>
                        </w:rPr>
                        <w:t>次の市町村をいう。</w:t>
                      </w:r>
                    </w:p>
                    <w:p w14:paraId="308E5A99" w14:textId="40AE3DF7" w:rsidR="006B66BD" w:rsidRPr="005075B9" w:rsidRDefault="00F73279" w:rsidP="006B66BD">
                      <w:pPr>
                        <w:jc w:val="left"/>
                      </w:pPr>
                      <w:r>
                        <w:rPr>
                          <w:rFonts w:hint="eastAsia"/>
                        </w:rPr>
                        <w:t>・八代市、人吉市、水俣市、宇土市、上天草市、宇城市、</w:t>
                      </w:r>
                      <w:r w:rsidR="006B66BD" w:rsidRPr="005075B9">
                        <w:rPr>
                          <w:rFonts w:hint="eastAsia"/>
                        </w:rPr>
                        <w:t>天草市</w:t>
                      </w:r>
                    </w:p>
                    <w:p w14:paraId="60367CA4" w14:textId="55B54F45" w:rsidR="006B66BD" w:rsidRPr="00145E9F" w:rsidRDefault="00F73279" w:rsidP="006B66BD">
                      <w:pPr>
                        <w:jc w:val="left"/>
                      </w:pPr>
                      <w:r>
                        <w:rPr>
                          <w:rFonts w:hint="eastAsia"/>
                        </w:rPr>
                        <w:t>・</w:t>
                      </w:r>
                      <w:r w:rsidR="006B66BD" w:rsidRPr="005075B9">
                        <w:rPr>
                          <w:rFonts w:hint="eastAsia"/>
                        </w:rPr>
                        <w:t>八代郡、葦北郡、球磨郡、天草郡の町村</w:t>
                      </w:r>
                    </w:p>
                  </w:txbxContent>
                </v:textbox>
              </v:shape>
            </w:pict>
          </mc:Fallback>
        </mc:AlternateContent>
      </w:r>
      <w:r w:rsidRPr="00514C2F">
        <w:rPr>
          <w:rFonts w:hint="eastAsia"/>
        </w:rPr>
        <w:t xml:space="preserve">　</w:t>
      </w:r>
    </w:p>
    <w:p w14:paraId="77EF736D" w14:textId="77777777" w:rsidR="006B66BD" w:rsidRPr="00514C2F" w:rsidRDefault="006B66BD" w:rsidP="006B66BD"/>
    <w:p w14:paraId="382C10BD" w14:textId="77777777" w:rsidR="006B66BD" w:rsidRPr="00514C2F" w:rsidRDefault="006B66BD" w:rsidP="006B66BD"/>
    <w:p w14:paraId="0D8AEB1F" w14:textId="0F3F8CEA" w:rsidR="006B66BD" w:rsidRDefault="006B66BD" w:rsidP="006B66BD"/>
    <w:p w14:paraId="401E73E4" w14:textId="03227E64" w:rsidR="00853813" w:rsidRDefault="00853813" w:rsidP="00853813"/>
    <w:p w14:paraId="3637C1A0" w14:textId="5330A26E" w:rsidR="00FF7E07" w:rsidRPr="002901AD" w:rsidRDefault="00FF7E07" w:rsidP="00FF7E07">
      <w:pPr>
        <w:rPr>
          <w:color w:val="000000" w:themeColor="text1"/>
        </w:rPr>
      </w:pPr>
      <w:r w:rsidRPr="002901AD">
        <w:rPr>
          <w:rFonts w:hint="eastAsia"/>
          <w:color w:val="000000" w:themeColor="text1"/>
        </w:rPr>
        <w:t>３　委託期間</w:t>
      </w:r>
    </w:p>
    <w:p w14:paraId="140BF4A3" w14:textId="44F92C32" w:rsidR="00FF7E07" w:rsidRPr="002901AD" w:rsidRDefault="006C40C1" w:rsidP="00FF7E07">
      <w:pPr>
        <w:rPr>
          <w:color w:val="000000" w:themeColor="text1"/>
        </w:rPr>
      </w:pPr>
      <w:r>
        <w:rPr>
          <w:rFonts w:hint="eastAsia"/>
          <w:color w:val="000000" w:themeColor="text1"/>
        </w:rPr>
        <w:t xml:space="preserve">　　委託契約締結後</w:t>
      </w:r>
      <w:r w:rsidR="00E137D8">
        <w:rPr>
          <w:rFonts w:hint="eastAsia"/>
          <w:color w:val="000000" w:themeColor="text1"/>
        </w:rPr>
        <w:t>から令和８年（２０２６年）２月２７</w:t>
      </w:r>
      <w:r w:rsidR="00114482">
        <w:rPr>
          <w:rFonts w:hint="eastAsia"/>
          <w:color w:val="000000" w:themeColor="text1"/>
        </w:rPr>
        <w:t>日（金</w:t>
      </w:r>
      <w:r w:rsidR="00FF7E07" w:rsidRPr="002901AD">
        <w:rPr>
          <w:rFonts w:hint="eastAsia"/>
          <w:color w:val="000000" w:themeColor="text1"/>
        </w:rPr>
        <w:t xml:space="preserve">）まで </w:t>
      </w:r>
    </w:p>
    <w:p w14:paraId="7348C445" w14:textId="77777777" w:rsidR="00E56638" w:rsidRPr="002901AD" w:rsidRDefault="00E56638" w:rsidP="0012666A">
      <w:pPr>
        <w:rPr>
          <w:color w:val="000000" w:themeColor="text1"/>
          <w:szCs w:val="24"/>
        </w:rPr>
      </w:pPr>
    </w:p>
    <w:p w14:paraId="4D236F88" w14:textId="2FFDE4A2" w:rsidR="00727E08" w:rsidRPr="002901AD" w:rsidRDefault="00B00083" w:rsidP="00727E08">
      <w:pPr>
        <w:rPr>
          <w:color w:val="000000" w:themeColor="text1"/>
        </w:rPr>
      </w:pPr>
      <w:r w:rsidRPr="002901AD">
        <w:rPr>
          <w:rFonts w:hint="eastAsia"/>
          <w:color w:val="000000" w:themeColor="text1"/>
        </w:rPr>
        <w:t>４</w:t>
      </w:r>
      <w:r w:rsidR="00727E08" w:rsidRPr="002901AD">
        <w:rPr>
          <w:rFonts w:hint="eastAsia"/>
          <w:color w:val="000000" w:themeColor="text1"/>
        </w:rPr>
        <w:t xml:space="preserve">　委託業務</w:t>
      </w:r>
    </w:p>
    <w:p w14:paraId="637AA373" w14:textId="2BBD31CD" w:rsidR="00727E08" w:rsidRPr="002901AD" w:rsidRDefault="00727E08" w:rsidP="00727E08">
      <w:pPr>
        <w:rPr>
          <w:color w:val="000000" w:themeColor="text1"/>
        </w:rPr>
      </w:pPr>
      <w:r w:rsidRPr="002901AD">
        <w:rPr>
          <w:rFonts w:hint="eastAsia"/>
          <w:color w:val="000000" w:themeColor="text1"/>
        </w:rPr>
        <w:t xml:space="preserve">　（１）事業概要</w:t>
      </w:r>
    </w:p>
    <w:p w14:paraId="7DB8B96F" w14:textId="10DE2EE5" w:rsidR="009560D7" w:rsidRDefault="007D52B8" w:rsidP="00114482">
      <w:pPr>
        <w:ind w:left="680" w:hangingChars="300" w:hanging="680"/>
        <w:rPr>
          <w:color w:val="000000" w:themeColor="text1"/>
        </w:rPr>
      </w:pPr>
      <w:r>
        <w:rPr>
          <w:rFonts w:hint="eastAsia"/>
          <w:color w:val="000000" w:themeColor="text1"/>
        </w:rPr>
        <w:t xml:space="preserve">　　・県南市町村で</w:t>
      </w:r>
      <w:r w:rsidR="004C059E">
        <w:rPr>
          <w:rFonts w:hint="eastAsia"/>
          <w:color w:val="000000" w:themeColor="text1"/>
        </w:rPr>
        <w:t>企業が実施する社員向け研修の受入れを行うにあたり、（２）</w:t>
      </w:r>
      <w:r w:rsidR="0040581D">
        <w:rPr>
          <w:rFonts w:hint="eastAsia"/>
          <w:color w:val="000000" w:themeColor="text1"/>
        </w:rPr>
        <w:t>及び（３）</w:t>
      </w:r>
      <w:r w:rsidR="004C059E">
        <w:rPr>
          <w:rFonts w:hint="eastAsia"/>
          <w:color w:val="000000" w:themeColor="text1"/>
        </w:rPr>
        <w:t>に係る業務を</w:t>
      </w:r>
      <w:r w:rsidR="009560D7">
        <w:rPr>
          <w:rFonts w:hint="eastAsia"/>
          <w:color w:val="000000" w:themeColor="text1"/>
        </w:rPr>
        <w:t>実施すること</w:t>
      </w:r>
      <w:r w:rsidR="004C059E">
        <w:rPr>
          <w:rFonts w:hint="eastAsia"/>
          <w:color w:val="000000" w:themeColor="text1"/>
        </w:rPr>
        <w:t>。</w:t>
      </w:r>
      <w:r w:rsidR="009560D7">
        <w:rPr>
          <w:rFonts w:hint="eastAsia"/>
          <w:color w:val="000000" w:themeColor="text1"/>
        </w:rPr>
        <w:t>また、最終的な企画・制作・運営等の具体化については、熊本県と受託者が協議の上、決定する。</w:t>
      </w:r>
    </w:p>
    <w:p w14:paraId="20AE3A77" w14:textId="3F373A34" w:rsidR="007D52B8" w:rsidRDefault="009560D7" w:rsidP="00114482">
      <w:pPr>
        <w:ind w:left="680" w:hangingChars="300" w:hanging="680"/>
        <w:rPr>
          <w:color w:val="000000" w:themeColor="text1"/>
        </w:rPr>
      </w:pPr>
      <w:r>
        <w:rPr>
          <w:rFonts w:hint="eastAsia"/>
          <w:color w:val="000000" w:themeColor="text1"/>
        </w:rPr>
        <w:t xml:space="preserve">　　・</w:t>
      </w:r>
      <w:r w:rsidR="004C059E">
        <w:rPr>
          <w:rFonts w:hint="eastAsia"/>
          <w:color w:val="000000" w:themeColor="text1"/>
        </w:rPr>
        <w:t>研修の実施概要は、次のとおりとする。</w:t>
      </w:r>
    </w:p>
    <w:p w14:paraId="0D70CD18" w14:textId="42DF5BB0" w:rsidR="004C059E" w:rsidRDefault="004C059E" w:rsidP="004C059E">
      <w:pPr>
        <w:pStyle w:val="a3"/>
        <w:spacing w:line="240" w:lineRule="auto"/>
        <w:rPr>
          <w:rFonts w:ascii="ＭＳ ゴシック" w:hAnsi="ＭＳ ゴシック"/>
          <w:spacing w:val="0"/>
        </w:rPr>
      </w:pPr>
      <w:r>
        <w:rPr>
          <w:rFonts w:ascii="ＭＳ ゴシック" w:hAnsi="ＭＳ ゴシック" w:hint="eastAsia"/>
          <w:spacing w:val="0"/>
        </w:rPr>
        <w:t xml:space="preserve">　　　〔</w:t>
      </w:r>
      <w:r w:rsidRPr="004C059E">
        <w:rPr>
          <w:rFonts w:ascii="ＭＳ ゴシック" w:hAnsi="ＭＳ ゴシック" w:hint="eastAsia"/>
          <w:spacing w:val="33"/>
          <w:fitText w:val="1160" w:id="-733625856"/>
        </w:rPr>
        <w:t>開催期</w:t>
      </w:r>
      <w:r w:rsidRPr="004C059E">
        <w:rPr>
          <w:rFonts w:ascii="ＭＳ ゴシック" w:hAnsi="ＭＳ ゴシック" w:hint="eastAsia"/>
          <w:fitText w:val="1160" w:id="-733625856"/>
        </w:rPr>
        <w:t>間</w:t>
      </w:r>
      <w:r>
        <w:rPr>
          <w:rFonts w:ascii="ＭＳ ゴシック" w:hAnsi="ＭＳ ゴシック" w:hint="eastAsia"/>
          <w:spacing w:val="0"/>
        </w:rPr>
        <w:t>〕令和７年８月～１２月の間を目安に、１週間程度の研修を実施</w:t>
      </w:r>
    </w:p>
    <w:p w14:paraId="3B78D7ED" w14:textId="0DCD34ED" w:rsidR="004C059E" w:rsidRDefault="004C059E" w:rsidP="004C059E">
      <w:pPr>
        <w:pStyle w:val="a3"/>
        <w:spacing w:line="240" w:lineRule="auto"/>
        <w:rPr>
          <w:rFonts w:ascii="ＭＳ ゴシック" w:hAnsi="ＭＳ ゴシック"/>
          <w:spacing w:val="0"/>
        </w:rPr>
      </w:pPr>
      <w:r>
        <w:rPr>
          <w:rFonts w:ascii="ＭＳ ゴシック" w:hAnsi="ＭＳ ゴシック" w:hint="eastAsia"/>
          <w:spacing w:val="0"/>
        </w:rPr>
        <w:t xml:space="preserve">　　　〔</w:t>
      </w:r>
      <w:r w:rsidRPr="004C059E">
        <w:rPr>
          <w:rFonts w:ascii="ＭＳ ゴシック" w:hAnsi="ＭＳ ゴシック" w:hint="eastAsia"/>
          <w:spacing w:val="33"/>
          <w:fitText w:val="1160" w:id="-733625855"/>
        </w:rPr>
        <w:t>開催場</w:t>
      </w:r>
      <w:r w:rsidRPr="004C059E">
        <w:rPr>
          <w:rFonts w:ascii="ＭＳ ゴシック" w:hAnsi="ＭＳ ゴシック" w:hint="eastAsia"/>
          <w:fitText w:val="1160" w:id="-733625855"/>
        </w:rPr>
        <w:t>所</w:t>
      </w:r>
      <w:r>
        <w:rPr>
          <w:rFonts w:ascii="ＭＳ ゴシック" w:hAnsi="ＭＳ ゴシック" w:hint="eastAsia"/>
          <w:spacing w:val="0"/>
        </w:rPr>
        <w:t>〕県南地域の市町村におけるサテライトオフィス等</w:t>
      </w:r>
    </w:p>
    <w:p w14:paraId="26008082" w14:textId="14740E3D" w:rsidR="004C059E" w:rsidRDefault="004C059E" w:rsidP="004C059E">
      <w:pPr>
        <w:pStyle w:val="a3"/>
        <w:spacing w:line="240" w:lineRule="auto"/>
        <w:rPr>
          <w:rFonts w:ascii="ＭＳ ゴシック" w:hAnsi="ＭＳ ゴシック"/>
          <w:spacing w:val="0"/>
        </w:rPr>
      </w:pPr>
      <w:r>
        <w:rPr>
          <w:rFonts w:ascii="ＭＳ ゴシック" w:hAnsi="ＭＳ ゴシック" w:hint="eastAsia"/>
          <w:spacing w:val="0"/>
        </w:rPr>
        <w:t xml:space="preserve">　　　〔</w:t>
      </w:r>
      <w:r w:rsidRPr="004C059E">
        <w:rPr>
          <w:rFonts w:ascii="ＭＳ ゴシック" w:hAnsi="ＭＳ ゴシック" w:hint="eastAsia"/>
          <w:spacing w:val="33"/>
          <w:fitText w:val="1160" w:id="-733625854"/>
        </w:rPr>
        <w:t>参加企</w:t>
      </w:r>
      <w:r w:rsidRPr="004C059E">
        <w:rPr>
          <w:rFonts w:ascii="ＭＳ ゴシック" w:hAnsi="ＭＳ ゴシック" w:hint="eastAsia"/>
          <w:fitText w:val="1160" w:id="-733625854"/>
        </w:rPr>
        <w:t>業</w:t>
      </w:r>
      <w:r>
        <w:rPr>
          <w:rFonts w:ascii="ＭＳ ゴシック" w:hAnsi="ＭＳ ゴシック" w:hint="eastAsia"/>
          <w:spacing w:val="0"/>
        </w:rPr>
        <w:t>〕ＩＴ企業、コンテンツ企業（ゲーム・アニメ・映像制作等）</w:t>
      </w:r>
    </w:p>
    <w:p w14:paraId="7C4EB3CB" w14:textId="4352FF18" w:rsidR="004C059E" w:rsidRPr="007E1497" w:rsidRDefault="004C059E" w:rsidP="004C059E">
      <w:pPr>
        <w:pStyle w:val="a3"/>
        <w:spacing w:line="240" w:lineRule="auto"/>
        <w:rPr>
          <w:rFonts w:ascii="ＭＳ ゴシック" w:hAnsi="ＭＳ ゴシック"/>
          <w:spacing w:val="0"/>
        </w:rPr>
      </w:pPr>
      <w:r>
        <w:rPr>
          <w:rFonts w:ascii="ＭＳ ゴシック" w:hAnsi="ＭＳ ゴシック" w:hint="eastAsia"/>
          <w:spacing w:val="0"/>
        </w:rPr>
        <w:t xml:space="preserve">　　　　　　　　　　（＝最終的に誘致を目指す企業）</w:t>
      </w:r>
    </w:p>
    <w:p w14:paraId="2D66B212" w14:textId="77777777" w:rsidR="00BB11AE" w:rsidRDefault="004C059E" w:rsidP="004C059E">
      <w:pPr>
        <w:pStyle w:val="a3"/>
        <w:spacing w:line="240" w:lineRule="auto"/>
        <w:rPr>
          <w:rFonts w:ascii="ＭＳ ゴシック" w:hAnsi="ＭＳ ゴシック"/>
          <w:spacing w:val="0"/>
        </w:rPr>
      </w:pPr>
      <w:r>
        <w:rPr>
          <w:rFonts w:ascii="ＭＳ ゴシック" w:hAnsi="ＭＳ ゴシック" w:hint="eastAsia"/>
          <w:spacing w:val="0"/>
        </w:rPr>
        <w:t xml:space="preserve">　　　〔受入市町村〕県南地域から３市町村</w:t>
      </w:r>
      <w:r w:rsidR="00BB11AE">
        <w:rPr>
          <w:rFonts w:ascii="ＭＳ ゴシック" w:hAnsi="ＭＳ ゴシック" w:hint="eastAsia"/>
          <w:spacing w:val="0"/>
        </w:rPr>
        <w:t>(団体)</w:t>
      </w:r>
      <w:r>
        <w:rPr>
          <w:rFonts w:ascii="ＭＳ ゴシック" w:hAnsi="ＭＳ ゴシック" w:hint="eastAsia"/>
          <w:spacing w:val="0"/>
        </w:rPr>
        <w:t>を選定</w:t>
      </w:r>
    </w:p>
    <w:p w14:paraId="33B36C9A" w14:textId="0017B4A8" w:rsidR="00FC0EB6" w:rsidRDefault="00B26FCE" w:rsidP="00BB11AE">
      <w:pPr>
        <w:pStyle w:val="a3"/>
        <w:spacing w:line="240" w:lineRule="auto"/>
        <w:ind w:firstLineChars="1000" w:firstLine="2267"/>
        <w:rPr>
          <w:rFonts w:ascii="ＭＳ ゴシック" w:hAnsi="ＭＳ ゴシック"/>
          <w:spacing w:val="0"/>
        </w:rPr>
      </w:pPr>
      <w:r>
        <w:rPr>
          <w:rFonts w:ascii="ＭＳ ゴシック" w:hAnsi="ＭＳ ゴシック" w:hint="eastAsia"/>
          <w:spacing w:val="0"/>
        </w:rPr>
        <w:t>（</w:t>
      </w:r>
      <w:r w:rsidRPr="00B26FCE">
        <w:rPr>
          <w:rFonts w:ascii="ＭＳ ゴシック" w:hAnsi="ＭＳ ゴシック" w:hint="eastAsia"/>
          <w:spacing w:val="0"/>
          <w:u w:val="single"/>
        </w:rPr>
        <w:t>市町村</w:t>
      </w:r>
      <w:r w:rsidR="00014233">
        <w:rPr>
          <w:rFonts w:ascii="ＭＳ ゴシック" w:hAnsi="ＭＳ ゴシック" w:hint="eastAsia"/>
          <w:spacing w:val="0"/>
          <w:u w:val="single"/>
        </w:rPr>
        <w:t>(団体)</w:t>
      </w:r>
      <w:r w:rsidRPr="00B26FCE">
        <w:rPr>
          <w:rFonts w:ascii="ＭＳ ゴシック" w:hAnsi="ＭＳ ゴシック" w:hint="eastAsia"/>
          <w:spacing w:val="0"/>
          <w:u w:val="single"/>
        </w:rPr>
        <w:t>が研修受入れ・運営の主体</w:t>
      </w:r>
      <w:r>
        <w:rPr>
          <w:rFonts w:ascii="ＭＳ ゴシック" w:hAnsi="ＭＳ ゴシック" w:hint="eastAsia"/>
          <w:spacing w:val="0"/>
        </w:rPr>
        <w:t>）</w:t>
      </w:r>
    </w:p>
    <w:p w14:paraId="0B9F886E" w14:textId="77777777" w:rsidR="00BB11AE" w:rsidRDefault="00BB11AE" w:rsidP="00BB11AE">
      <w:pPr>
        <w:pStyle w:val="a3"/>
        <w:spacing w:line="240" w:lineRule="auto"/>
        <w:ind w:firstLineChars="1000" w:firstLine="2267"/>
        <w:rPr>
          <w:rFonts w:ascii="ＭＳ ゴシック" w:hAnsi="ＭＳ ゴシック"/>
          <w:spacing w:val="0"/>
        </w:rPr>
      </w:pPr>
      <w:r>
        <w:rPr>
          <w:rFonts w:ascii="ＭＳ ゴシック" w:hAnsi="ＭＳ ゴシック" w:hint="eastAsia"/>
          <w:spacing w:val="0"/>
        </w:rPr>
        <w:t>（２市町村以上が合同で研修受入れを計画している場合は「団体」</w:t>
      </w:r>
    </w:p>
    <w:p w14:paraId="25CB9632" w14:textId="658A7461" w:rsidR="00BB11AE" w:rsidRDefault="00BB11AE" w:rsidP="00014233">
      <w:pPr>
        <w:pStyle w:val="a3"/>
        <w:spacing w:line="240" w:lineRule="auto"/>
        <w:ind w:firstLineChars="1100" w:firstLine="2494"/>
        <w:rPr>
          <w:rFonts w:ascii="ＭＳ ゴシック" w:hAnsi="ＭＳ ゴシック"/>
          <w:spacing w:val="0"/>
        </w:rPr>
      </w:pPr>
      <w:r>
        <w:rPr>
          <w:rFonts w:ascii="ＭＳ ゴシック" w:hAnsi="ＭＳ ゴシック" w:hint="eastAsia"/>
          <w:spacing w:val="0"/>
        </w:rPr>
        <w:t>として選定する）</w:t>
      </w:r>
    </w:p>
    <w:p w14:paraId="2D96BCEB" w14:textId="6119BEA3" w:rsidR="004C059E" w:rsidRDefault="004C059E" w:rsidP="00FC0EB6">
      <w:pPr>
        <w:pStyle w:val="a3"/>
        <w:spacing w:line="240" w:lineRule="auto"/>
        <w:ind w:firstLineChars="400" w:firstLine="907"/>
        <w:rPr>
          <w:rFonts w:ascii="ＭＳ ゴシック" w:hAnsi="ＭＳ ゴシック"/>
          <w:spacing w:val="0"/>
        </w:rPr>
      </w:pPr>
      <w:r>
        <w:rPr>
          <w:rFonts w:ascii="ＭＳ ゴシック" w:hAnsi="ＭＳ ゴシック" w:hint="eastAsia"/>
          <w:spacing w:val="0"/>
        </w:rPr>
        <w:lastRenderedPageBreak/>
        <w:t>【選定方法】</w:t>
      </w:r>
    </w:p>
    <w:p w14:paraId="0ADA52B9" w14:textId="786E0598" w:rsidR="004C059E" w:rsidRDefault="00FC0EB6" w:rsidP="00FC0EB6">
      <w:pPr>
        <w:ind w:left="1134" w:hangingChars="500" w:hanging="1134"/>
      </w:pPr>
      <w:r>
        <w:rPr>
          <w:rFonts w:hint="eastAsia"/>
        </w:rPr>
        <w:t xml:space="preserve">　　　　　　</w:t>
      </w:r>
      <w:r w:rsidR="009560D7">
        <w:rPr>
          <w:rFonts w:hint="eastAsia"/>
        </w:rPr>
        <w:t>熊本</w:t>
      </w:r>
      <w:r w:rsidR="004C059E">
        <w:rPr>
          <w:rFonts w:hint="eastAsia"/>
        </w:rPr>
        <w:t>県において、県南市町村に対し研修受入の募集を行う。受入れを希望する市町村</w:t>
      </w:r>
      <w:r w:rsidR="00BB11AE">
        <w:rPr>
          <w:rFonts w:hint="eastAsia"/>
        </w:rPr>
        <w:t>(団体)</w:t>
      </w:r>
      <w:r w:rsidR="004C059E">
        <w:rPr>
          <w:rFonts w:hint="eastAsia"/>
        </w:rPr>
        <w:t>からは受入れ計画書を提出してもらい、その中から有効な内容と認められる市町村</w:t>
      </w:r>
      <w:r w:rsidR="00BB11AE">
        <w:rPr>
          <w:rFonts w:hint="eastAsia"/>
        </w:rPr>
        <w:t>(団体)</w:t>
      </w:r>
      <w:r w:rsidR="00014233">
        <w:rPr>
          <w:rFonts w:hint="eastAsia"/>
        </w:rPr>
        <w:t>を、地域バランス等も考慮し</w:t>
      </w:r>
      <w:r w:rsidR="00C61F89">
        <w:rPr>
          <w:rFonts w:hint="eastAsia"/>
        </w:rPr>
        <w:t>て</w:t>
      </w:r>
      <w:bookmarkStart w:id="0" w:name="_GoBack"/>
      <w:bookmarkEnd w:id="0"/>
      <w:r w:rsidR="004C059E">
        <w:rPr>
          <w:rFonts w:hint="eastAsia"/>
        </w:rPr>
        <w:t>３箇所選定（委託外）</w:t>
      </w:r>
    </w:p>
    <w:p w14:paraId="2ED04562" w14:textId="158A8F81" w:rsidR="009560D7" w:rsidRDefault="009560D7" w:rsidP="004C059E">
      <w:pPr>
        <w:pStyle w:val="a3"/>
        <w:spacing w:line="240" w:lineRule="auto"/>
        <w:ind w:left="2494" w:hangingChars="1100" w:hanging="2494"/>
        <w:rPr>
          <w:rFonts w:ascii="ＭＳ ゴシック" w:hAnsi="ＭＳ ゴシック"/>
          <w:spacing w:val="0"/>
        </w:rPr>
      </w:pPr>
    </w:p>
    <w:p w14:paraId="7FB014E3" w14:textId="771DBF08" w:rsidR="0040581D" w:rsidRDefault="0040581D" w:rsidP="004C059E">
      <w:pPr>
        <w:pStyle w:val="a3"/>
        <w:spacing w:line="240" w:lineRule="auto"/>
        <w:ind w:left="2494" w:hangingChars="1100" w:hanging="2494"/>
        <w:rPr>
          <w:rFonts w:ascii="ＭＳ ゴシック" w:hAnsi="ＭＳ ゴシック"/>
          <w:spacing w:val="0"/>
        </w:rPr>
      </w:pPr>
      <w:r>
        <w:rPr>
          <w:rFonts w:ascii="ＭＳ ゴシック" w:hAnsi="ＭＳ ゴシック" w:hint="eastAsia"/>
          <w:spacing w:val="0"/>
        </w:rPr>
        <w:t xml:space="preserve">　（２）企画・計画等</w:t>
      </w:r>
    </w:p>
    <w:p w14:paraId="47D70426" w14:textId="77777777" w:rsidR="0040581D" w:rsidRPr="002901AD" w:rsidRDefault="0040581D" w:rsidP="0040581D">
      <w:pPr>
        <w:ind w:left="680" w:hangingChars="300" w:hanging="680"/>
        <w:rPr>
          <w:color w:val="000000" w:themeColor="text1"/>
        </w:rPr>
      </w:pPr>
      <w:r w:rsidRPr="002901AD">
        <w:rPr>
          <w:rFonts w:hint="eastAsia"/>
          <w:color w:val="000000" w:themeColor="text1"/>
        </w:rPr>
        <w:t xml:space="preserve">　　・受託者は、本事業の目的を踏まえ、本仕様書に記載の業務内容を全て企画・実施す</w:t>
      </w:r>
    </w:p>
    <w:p w14:paraId="1EC6F7DB" w14:textId="77777777" w:rsidR="0040581D" w:rsidRPr="002901AD" w:rsidRDefault="0040581D" w:rsidP="0040581D">
      <w:pPr>
        <w:ind w:leftChars="300" w:left="680"/>
        <w:rPr>
          <w:color w:val="000000" w:themeColor="text1"/>
        </w:rPr>
      </w:pPr>
      <w:r w:rsidRPr="002901AD">
        <w:rPr>
          <w:rFonts w:hint="eastAsia"/>
          <w:color w:val="000000" w:themeColor="text1"/>
        </w:rPr>
        <w:t>ること。</w:t>
      </w:r>
    </w:p>
    <w:p w14:paraId="521F3C10" w14:textId="54332402" w:rsidR="0040581D" w:rsidRDefault="0040581D" w:rsidP="0040581D">
      <w:pPr>
        <w:ind w:left="680" w:hangingChars="300" w:hanging="680"/>
        <w:rPr>
          <w:color w:val="000000" w:themeColor="text1"/>
        </w:rPr>
      </w:pPr>
      <w:r w:rsidRPr="002901AD">
        <w:rPr>
          <w:rFonts w:hint="eastAsia"/>
          <w:color w:val="000000" w:themeColor="text1"/>
        </w:rPr>
        <w:t xml:space="preserve">　　・受託者は、本事業の進行過程を</w:t>
      </w:r>
      <w:r>
        <w:rPr>
          <w:rFonts w:hint="eastAsia"/>
          <w:color w:val="000000" w:themeColor="text1"/>
        </w:rPr>
        <w:t>示した</w:t>
      </w:r>
      <w:r w:rsidRPr="002901AD">
        <w:rPr>
          <w:rFonts w:hint="eastAsia"/>
          <w:color w:val="000000" w:themeColor="text1"/>
        </w:rPr>
        <w:t>スケジュール等を記載した事業計画書を作成し、熊本県の承認を得ること。</w:t>
      </w:r>
    </w:p>
    <w:p w14:paraId="48F93073" w14:textId="666B166F" w:rsidR="0040581D" w:rsidRPr="002901AD" w:rsidRDefault="0040581D" w:rsidP="0040581D">
      <w:pPr>
        <w:ind w:left="680" w:hangingChars="300" w:hanging="680"/>
        <w:rPr>
          <w:color w:val="000000" w:themeColor="text1"/>
        </w:rPr>
      </w:pPr>
      <w:r>
        <w:rPr>
          <w:rFonts w:hint="eastAsia"/>
          <w:color w:val="000000" w:themeColor="text1"/>
        </w:rPr>
        <w:t xml:space="preserve">　　・研修実施に係る直接経費（交通費、宿泊費、飲食費、会場借上費、会場光熱水費、資料代等）は、研修実施企業又は研修受入れ市町村</w:t>
      </w:r>
      <w:r w:rsidR="00736723">
        <w:rPr>
          <w:rFonts w:hint="eastAsia"/>
          <w:color w:val="000000" w:themeColor="text1"/>
        </w:rPr>
        <w:t>(団体)</w:t>
      </w:r>
      <w:r>
        <w:rPr>
          <w:rFonts w:hint="eastAsia"/>
          <w:color w:val="000000" w:themeColor="text1"/>
        </w:rPr>
        <w:t>が負担するものとする。</w:t>
      </w:r>
    </w:p>
    <w:p w14:paraId="01C78CBD" w14:textId="3E961E80" w:rsidR="0040581D" w:rsidRPr="002901AD" w:rsidRDefault="0040581D" w:rsidP="0040581D">
      <w:pPr>
        <w:ind w:left="680" w:hangingChars="300" w:hanging="680"/>
        <w:rPr>
          <w:color w:val="000000" w:themeColor="text1"/>
        </w:rPr>
      </w:pPr>
      <w:r w:rsidRPr="002901AD">
        <w:rPr>
          <w:rFonts w:hint="eastAsia"/>
          <w:color w:val="000000" w:themeColor="text1"/>
        </w:rPr>
        <w:t xml:space="preserve">　　・</w:t>
      </w:r>
      <w:r>
        <w:rPr>
          <w:rFonts w:hint="eastAsia"/>
          <w:color w:val="000000" w:themeColor="text1"/>
        </w:rPr>
        <w:t>事業実施にあたって受託事業者に発生する</w:t>
      </w:r>
      <w:r w:rsidRPr="002901AD">
        <w:rPr>
          <w:rFonts w:hint="eastAsia"/>
          <w:color w:val="000000" w:themeColor="text1"/>
        </w:rPr>
        <w:t>一切の経費（</w:t>
      </w:r>
      <w:r>
        <w:rPr>
          <w:rFonts w:hint="eastAsia"/>
          <w:color w:val="000000" w:themeColor="text1"/>
        </w:rPr>
        <w:t>例：研修実施企業の募集に要する広告・通信費、研修実施企業や市町村</w:t>
      </w:r>
      <w:r w:rsidR="00CC217A">
        <w:rPr>
          <w:rFonts w:hint="eastAsia"/>
          <w:color w:val="000000" w:themeColor="text1"/>
        </w:rPr>
        <w:t>(団体)</w:t>
      </w:r>
      <w:r>
        <w:rPr>
          <w:rFonts w:hint="eastAsia"/>
          <w:color w:val="000000" w:themeColor="text1"/>
        </w:rPr>
        <w:t>との事前調整や研修当日の</w:t>
      </w:r>
      <w:r w:rsidR="00DD6755">
        <w:rPr>
          <w:rFonts w:hint="eastAsia"/>
          <w:color w:val="000000" w:themeColor="text1"/>
        </w:rPr>
        <w:t>支援に係る人件費、交通費、宿泊費等</w:t>
      </w:r>
      <w:r w:rsidRPr="002901AD">
        <w:rPr>
          <w:rFonts w:hint="eastAsia"/>
          <w:color w:val="000000" w:themeColor="text1"/>
        </w:rPr>
        <w:t>）に要する費用は、すべて委託料に含むものとする。</w:t>
      </w:r>
    </w:p>
    <w:p w14:paraId="20442BFA" w14:textId="77777777" w:rsidR="0040581D" w:rsidRPr="0040581D" w:rsidRDefault="0040581D" w:rsidP="004C059E">
      <w:pPr>
        <w:pStyle w:val="a3"/>
        <w:spacing w:line="240" w:lineRule="auto"/>
        <w:ind w:left="2494" w:hangingChars="1100" w:hanging="2494"/>
        <w:rPr>
          <w:rFonts w:ascii="ＭＳ ゴシック" w:hAnsi="ＭＳ ゴシック"/>
          <w:spacing w:val="0"/>
        </w:rPr>
      </w:pPr>
    </w:p>
    <w:p w14:paraId="2FEACE66" w14:textId="45C8E35F" w:rsidR="00727E08" w:rsidRDefault="0040581D" w:rsidP="00727E08">
      <w:pPr>
        <w:ind w:firstLineChars="100" w:firstLine="227"/>
        <w:rPr>
          <w:color w:val="000000" w:themeColor="text1"/>
        </w:rPr>
      </w:pPr>
      <w:r>
        <w:rPr>
          <w:rFonts w:hint="eastAsia"/>
          <w:color w:val="000000" w:themeColor="text1"/>
        </w:rPr>
        <w:t>（３</w:t>
      </w:r>
      <w:r w:rsidR="009560D7">
        <w:rPr>
          <w:rFonts w:hint="eastAsia"/>
          <w:color w:val="000000" w:themeColor="text1"/>
        </w:rPr>
        <w:t>）企業研修実施の支援</w:t>
      </w:r>
    </w:p>
    <w:p w14:paraId="01DA7579" w14:textId="7228A606" w:rsidR="009560D7" w:rsidRDefault="009560D7" w:rsidP="00727E08">
      <w:pPr>
        <w:ind w:firstLineChars="100" w:firstLine="227"/>
        <w:rPr>
          <w:color w:val="000000" w:themeColor="text1"/>
        </w:rPr>
      </w:pPr>
      <w:r>
        <w:rPr>
          <w:rFonts w:hint="eastAsia"/>
          <w:color w:val="000000" w:themeColor="text1"/>
        </w:rPr>
        <w:t xml:space="preserve">　① 研修実施企業の募集・誘致</w:t>
      </w:r>
    </w:p>
    <w:p w14:paraId="10FA91A5" w14:textId="2FAAC002" w:rsidR="009560D7" w:rsidRDefault="009560D7" w:rsidP="003C3599">
      <w:pPr>
        <w:ind w:leftChars="100" w:left="907" w:hangingChars="300" w:hanging="680"/>
        <w:rPr>
          <w:color w:val="000000" w:themeColor="text1"/>
        </w:rPr>
      </w:pPr>
      <w:r>
        <w:rPr>
          <w:rFonts w:hint="eastAsia"/>
          <w:color w:val="000000" w:themeColor="text1"/>
        </w:rPr>
        <w:t xml:space="preserve">　　・</w:t>
      </w:r>
      <w:r w:rsidR="003C3599">
        <w:rPr>
          <w:rFonts w:hint="eastAsia"/>
          <w:color w:val="000000" w:themeColor="text1"/>
        </w:rPr>
        <w:t>企業</w:t>
      </w:r>
      <w:r>
        <w:rPr>
          <w:rFonts w:hint="eastAsia"/>
          <w:color w:val="000000" w:themeColor="text1"/>
        </w:rPr>
        <w:t>研修を実施する企業を募集し、</w:t>
      </w:r>
      <w:r w:rsidR="003C3599">
        <w:rPr>
          <w:rFonts w:hint="eastAsia"/>
          <w:color w:val="000000" w:themeColor="text1"/>
        </w:rPr>
        <w:t>受入れを行う県南</w:t>
      </w:r>
      <w:r>
        <w:rPr>
          <w:rFonts w:hint="eastAsia"/>
          <w:color w:val="000000" w:themeColor="text1"/>
        </w:rPr>
        <w:t>市町村</w:t>
      </w:r>
      <w:r w:rsidR="00BB11AE">
        <w:rPr>
          <w:rFonts w:hint="eastAsia"/>
          <w:color w:val="000000" w:themeColor="text1"/>
        </w:rPr>
        <w:t>(団体)</w:t>
      </w:r>
      <w:r>
        <w:rPr>
          <w:rFonts w:hint="eastAsia"/>
          <w:color w:val="000000" w:themeColor="text1"/>
        </w:rPr>
        <w:t>毎に１企業（計３企業）を</w:t>
      </w:r>
      <w:r w:rsidR="003C3599">
        <w:rPr>
          <w:rFonts w:hint="eastAsia"/>
          <w:color w:val="000000" w:themeColor="text1"/>
        </w:rPr>
        <w:t>誘致すること。</w:t>
      </w:r>
    </w:p>
    <w:p w14:paraId="3B39DAF4" w14:textId="6E56071A" w:rsidR="003C3599" w:rsidRPr="002901AD" w:rsidRDefault="003C3599" w:rsidP="003C3599">
      <w:pPr>
        <w:ind w:leftChars="100" w:left="907" w:hangingChars="300" w:hanging="680"/>
        <w:rPr>
          <w:color w:val="000000" w:themeColor="text1"/>
        </w:rPr>
      </w:pPr>
      <w:r>
        <w:rPr>
          <w:rFonts w:hint="eastAsia"/>
          <w:color w:val="000000" w:themeColor="text1"/>
        </w:rPr>
        <w:t xml:space="preserve">　　・</w:t>
      </w:r>
      <w:r w:rsidR="00FE385E">
        <w:rPr>
          <w:rFonts w:hint="eastAsia"/>
          <w:color w:val="000000" w:themeColor="text1"/>
        </w:rPr>
        <w:t>誘致にあたっては、</w:t>
      </w:r>
      <w:r>
        <w:rPr>
          <w:rFonts w:hint="eastAsia"/>
          <w:color w:val="000000" w:themeColor="text1"/>
        </w:rPr>
        <w:t>企業の希望等も踏まえ、受入れを行う３市町村</w:t>
      </w:r>
      <w:r w:rsidR="00BB11AE">
        <w:rPr>
          <w:rFonts w:hint="eastAsia"/>
          <w:color w:val="000000" w:themeColor="text1"/>
        </w:rPr>
        <w:t>(団体)</w:t>
      </w:r>
      <w:r>
        <w:rPr>
          <w:rFonts w:hint="eastAsia"/>
          <w:color w:val="000000" w:themeColor="text1"/>
        </w:rPr>
        <w:t>の状況に合う企業を提案し、市町村</w:t>
      </w:r>
      <w:r w:rsidR="00BB11AE">
        <w:rPr>
          <w:rFonts w:hint="eastAsia"/>
          <w:color w:val="000000" w:themeColor="text1"/>
        </w:rPr>
        <w:t>(団体)</w:t>
      </w:r>
      <w:r>
        <w:rPr>
          <w:rFonts w:hint="eastAsia"/>
          <w:color w:val="000000" w:themeColor="text1"/>
        </w:rPr>
        <w:t>の了承のうえ、最終的な研修実施企業を決定すること。</w:t>
      </w:r>
    </w:p>
    <w:p w14:paraId="7EB5DA7B" w14:textId="4CB4C00F" w:rsidR="003C3599" w:rsidRDefault="003C3599" w:rsidP="003C3599">
      <w:pPr>
        <w:rPr>
          <w:color w:val="000000" w:themeColor="text1"/>
        </w:rPr>
      </w:pPr>
      <w:r>
        <w:rPr>
          <w:rFonts w:hint="eastAsia"/>
          <w:color w:val="000000" w:themeColor="text1"/>
        </w:rPr>
        <w:t xml:space="preserve">　　② 研修実施企業への支援、調整</w:t>
      </w:r>
    </w:p>
    <w:p w14:paraId="4D38DD8F" w14:textId="5524873A" w:rsidR="003C3599" w:rsidRDefault="003C3599" w:rsidP="00FE385E">
      <w:pPr>
        <w:ind w:left="907" w:hangingChars="400" w:hanging="907"/>
        <w:rPr>
          <w:color w:val="000000" w:themeColor="text1"/>
        </w:rPr>
      </w:pPr>
      <w:r>
        <w:rPr>
          <w:rFonts w:hint="eastAsia"/>
          <w:color w:val="000000" w:themeColor="text1"/>
        </w:rPr>
        <w:t xml:space="preserve">　　　・企業が研修を実施するにあたって、</w:t>
      </w:r>
      <w:r w:rsidR="000F2B38">
        <w:rPr>
          <w:rFonts w:hint="eastAsia"/>
          <w:color w:val="000000" w:themeColor="text1"/>
        </w:rPr>
        <w:t>実施日時や企業が求める研修環境等の調整を受入れ市町村</w:t>
      </w:r>
      <w:r w:rsidR="00BB11AE">
        <w:rPr>
          <w:rFonts w:hint="eastAsia"/>
          <w:color w:val="000000" w:themeColor="text1"/>
        </w:rPr>
        <w:t>(団体)</w:t>
      </w:r>
      <w:r w:rsidR="000F2B38">
        <w:rPr>
          <w:rFonts w:hint="eastAsia"/>
          <w:color w:val="000000" w:themeColor="text1"/>
        </w:rPr>
        <w:t>との間で行うとともに、企業が求める</w:t>
      </w:r>
      <w:r w:rsidR="00FE385E">
        <w:rPr>
          <w:rFonts w:hint="eastAsia"/>
          <w:color w:val="000000" w:themeColor="text1"/>
        </w:rPr>
        <w:t>情報</w:t>
      </w:r>
      <w:r w:rsidR="000F2B38">
        <w:rPr>
          <w:rFonts w:hint="eastAsia"/>
          <w:color w:val="000000" w:themeColor="text1"/>
        </w:rPr>
        <w:t>の</w:t>
      </w:r>
      <w:r w:rsidR="00FE385E">
        <w:rPr>
          <w:rFonts w:hint="eastAsia"/>
          <w:color w:val="000000" w:themeColor="text1"/>
        </w:rPr>
        <w:t>提供</w:t>
      </w:r>
      <w:r w:rsidR="000F2B38">
        <w:rPr>
          <w:rFonts w:hint="eastAsia"/>
          <w:color w:val="000000" w:themeColor="text1"/>
        </w:rPr>
        <w:t>を適宜行う</w:t>
      </w:r>
      <w:r w:rsidR="00FE385E">
        <w:rPr>
          <w:rFonts w:hint="eastAsia"/>
          <w:color w:val="000000" w:themeColor="text1"/>
        </w:rPr>
        <w:t>など、企業</w:t>
      </w:r>
      <w:r w:rsidR="000F2B38">
        <w:rPr>
          <w:rFonts w:hint="eastAsia"/>
          <w:color w:val="000000" w:themeColor="text1"/>
        </w:rPr>
        <w:t>研修実施前の支援を行うこと</w:t>
      </w:r>
      <w:r w:rsidR="00FE385E">
        <w:rPr>
          <w:rFonts w:hint="eastAsia"/>
          <w:color w:val="000000" w:themeColor="text1"/>
        </w:rPr>
        <w:t>。</w:t>
      </w:r>
    </w:p>
    <w:p w14:paraId="596992BA" w14:textId="533F5121" w:rsidR="00FE385E" w:rsidRDefault="00FE385E" w:rsidP="000F2B38">
      <w:pPr>
        <w:ind w:left="907" w:hangingChars="400" w:hanging="907"/>
        <w:rPr>
          <w:color w:val="000000" w:themeColor="text1"/>
        </w:rPr>
      </w:pPr>
      <w:r>
        <w:rPr>
          <w:rFonts w:hint="eastAsia"/>
          <w:color w:val="000000" w:themeColor="text1"/>
        </w:rPr>
        <w:t xml:space="preserve">　　　・研修実施期間中において、企業側の求めに応じ</w:t>
      </w:r>
      <w:r w:rsidR="000F2B38">
        <w:rPr>
          <w:rFonts w:hint="eastAsia"/>
          <w:color w:val="000000" w:themeColor="text1"/>
        </w:rPr>
        <w:t>て課題の解消に繋がる支援、調整を適宜</w:t>
      </w:r>
      <w:r>
        <w:rPr>
          <w:rFonts w:hint="eastAsia"/>
          <w:color w:val="000000" w:themeColor="text1"/>
        </w:rPr>
        <w:t>行うこと。</w:t>
      </w:r>
    </w:p>
    <w:p w14:paraId="4F660F69" w14:textId="03230338" w:rsidR="00FE385E" w:rsidRDefault="00FE385E" w:rsidP="00FE385E">
      <w:pPr>
        <w:ind w:left="907" w:hangingChars="400" w:hanging="907"/>
        <w:rPr>
          <w:color w:val="000000" w:themeColor="text1"/>
        </w:rPr>
      </w:pPr>
      <w:r>
        <w:rPr>
          <w:rFonts w:hint="eastAsia"/>
          <w:color w:val="000000" w:themeColor="text1"/>
        </w:rPr>
        <w:t xml:space="preserve">　　③ 受入れ市町村</w:t>
      </w:r>
      <w:r w:rsidR="00BB11AE">
        <w:rPr>
          <w:rFonts w:hint="eastAsia"/>
          <w:color w:val="000000" w:themeColor="text1"/>
        </w:rPr>
        <w:t>(団体)</w:t>
      </w:r>
      <w:r>
        <w:rPr>
          <w:rFonts w:hint="eastAsia"/>
          <w:color w:val="000000" w:themeColor="text1"/>
        </w:rPr>
        <w:t>への準備支援</w:t>
      </w:r>
    </w:p>
    <w:p w14:paraId="2466ECD6" w14:textId="35DCD1F0" w:rsidR="00FE385E" w:rsidRDefault="00FE385E" w:rsidP="00FE385E">
      <w:pPr>
        <w:ind w:left="907" w:hangingChars="400" w:hanging="907"/>
        <w:rPr>
          <w:color w:val="000000" w:themeColor="text1"/>
        </w:rPr>
      </w:pPr>
      <w:r>
        <w:rPr>
          <w:rFonts w:hint="eastAsia"/>
          <w:color w:val="000000" w:themeColor="text1"/>
        </w:rPr>
        <w:t xml:space="preserve">　　　・企業研修の</w:t>
      </w:r>
      <w:r w:rsidR="000F2B38">
        <w:rPr>
          <w:rFonts w:hint="eastAsia"/>
          <w:color w:val="000000" w:themeColor="text1"/>
        </w:rPr>
        <w:t>受入れの実施主体である</w:t>
      </w:r>
      <w:r>
        <w:rPr>
          <w:rFonts w:hint="eastAsia"/>
          <w:color w:val="000000" w:themeColor="text1"/>
        </w:rPr>
        <w:t>市町村</w:t>
      </w:r>
      <w:r w:rsidR="00BB11AE">
        <w:rPr>
          <w:rFonts w:hint="eastAsia"/>
          <w:color w:val="000000" w:themeColor="text1"/>
        </w:rPr>
        <w:t>(団体)</w:t>
      </w:r>
      <w:r>
        <w:rPr>
          <w:rFonts w:hint="eastAsia"/>
          <w:color w:val="000000" w:themeColor="text1"/>
        </w:rPr>
        <w:t>に対し、</w:t>
      </w:r>
      <w:r w:rsidR="00B26FCE">
        <w:rPr>
          <w:rFonts w:hint="eastAsia"/>
          <w:color w:val="000000" w:themeColor="text1"/>
        </w:rPr>
        <w:t>研修を実施する企業情報を提供するとともに、市町村</w:t>
      </w:r>
      <w:r w:rsidR="00BB11AE">
        <w:rPr>
          <w:rFonts w:hint="eastAsia"/>
          <w:color w:val="000000" w:themeColor="text1"/>
        </w:rPr>
        <w:t>(団体)</w:t>
      </w:r>
      <w:r w:rsidR="00B26FCE">
        <w:rPr>
          <w:rFonts w:hint="eastAsia"/>
          <w:color w:val="000000" w:themeColor="text1"/>
        </w:rPr>
        <w:t>の受入れ計画の確認や現地での打合せ等を通じて、企業研修</w:t>
      </w:r>
      <w:r>
        <w:rPr>
          <w:rFonts w:hint="eastAsia"/>
          <w:color w:val="000000" w:themeColor="text1"/>
        </w:rPr>
        <w:t>受入れにあたっての準備</w:t>
      </w:r>
      <w:r w:rsidR="000F2B38">
        <w:rPr>
          <w:rFonts w:hint="eastAsia"/>
          <w:color w:val="000000" w:themeColor="text1"/>
        </w:rPr>
        <w:t>、</w:t>
      </w:r>
      <w:r>
        <w:rPr>
          <w:rFonts w:hint="eastAsia"/>
          <w:color w:val="000000" w:themeColor="text1"/>
        </w:rPr>
        <w:t>運営上のノウハウ等を適切に提供すること。</w:t>
      </w:r>
    </w:p>
    <w:p w14:paraId="318C29EE" w14:textId="334ECA89" w:rsidR="00FE385E" w:rsidRDefault="00FE385E" w:rsidP="00FE385E">
      <w:pPr>
        <w:ind w:left="907" w:hangingChars="400" w:hanging="907"/>
        <w:rPr>
          <w:color w:val="000000" w:themeColor="text1"/>
        </w:rPr>
      </w:pPr>
      <w:r>
        <w:rPr>
          <w:rFonts w:hint="eastAsia"/>
          <w:color w:val="000000" w:themeColor="text1"/>
        </w:rPr>
        <w:t xml:space="preserve">　　④ 研修実施期間中の</w:t>
      </w:r>
      <w:r w:rsidR="000F2B38">
        <w:rPr>
          <w:rFonts w:hint="eastAsia"/>
          <w:color w:val="000000" w:themeColor="text1"/>
        </w:rPr>
        <w:t>受入れ市町村</w:t>
      </w:r>
      <w:r w:rsidR="00BB11AE">
        <w:rPr>
          <w:rFonts w:hint="eastAsia"/>
          <w:color w:val="000000" w:themeColor="text1"/>
        </w:rPr>
        <w:t>(団体)</w:t>
      </w:r>
      <w:r w:rsidR="000F2B38">
        <w:rPr>
          <w:rFonts w:hint="eastAsia"/>
          <w:color w:val="000000" w:themeColor="text1"/>
        </w:rPr>
        <w:t>への支援</w:t>
      </w:r>
    </w:p>
    <w:p w14:paraId="29043ACD" w14:textId="1F4462A3" w:rsidR="000F2B38" w:rsidRDefault="000F2B38" w:rsidP="00FE385E">
      <w:pPr>
        <w:ind w:left="907" w:hangingChars="400" w:hanging="907"/>
        <w:rPr>
          <w:color w:val="000000" w:themeColor="text1"/>
        </w:rPr>
      </w:pPr>
      <w:r>
        <w:rPr>
          <w:rFonts w:hint="eastAsia"/>
          <w:color w:val="000000" w:themeColor="text1"/>
        </w:rPr>
        <w:t xml:space="preserve">　　　・</w:t>
      </w:r>
      <w:r w:rsidR="00B26FCE">
        <w:rPr>
          <w:rFonts w:hint="eastAsia"/>
          <w:color w:val="000000" w:themeColor="text1"/>
        </w:rPr>
        <w:t>研修実施期間中において、</w:t>
      </w:r>
      <w:r w:rsidR="000C66BB">
        <w:rPr>
          <w:rFonts w:hint="eastAsia"/>
          <w:color w:val="000000" w:themeColor="text1"/>
        </w:rPr>
        <w:t>受入れ市町村</w:t>
      </w:r>
      <w:r w:rsidR="00BB11AE">
        <w:rPr>
          <w:rFonts w:hint="eastAsia"/>
          <w:color w:val="000000" w:themeColor="text1"/>
        </w:rPr>
        <w:t>(団体)</w:t>
      </w:r>
      <w:r w:rsidR="000C66BB">
        <w:rPr>
          <w:rFonts w:hint="eastAsia"/>
          <w:color w:val="000000" w:themeColor="text1"/>
        </w:rPr>
        <w:t>の求めに応じて、</w:t>
      </w:r>
      <w:r w:rsidR="00B26FCE">
        <w:rPr>
          <w:rFonts w:hint="eastAsia"/>
          <w:color w:val="000000" w:themeColor="text1"/>
        </w:rPr>
        <w:t>運営上の</w:t>
      </w:r>
      <w:r w:rsidR="000C66BB">
        <w:rPr>
          <w:rFonts w:hint="eastAsia"/>
          <w:color w:val="000000" w:themeColor="text1"/>
        </w:rPr>
        <w:t>支援を適宜行うこと。</w:t>
      </w:r>
    </w:p>
    <w:p w14:paraId="5AAD23DD" w14:textId="685BD31F" w:rsidR="000C66BB" w:rsidRDefault="000C66BB" w:rsidP="00FE385E">
      <w:pPr>
        <w:ind w:left="907" w:hangingChars="400" w:hanging="907"/>
        <w:rPr>
          <w:color w:val="000000" w:themeColor="text1"/>
        </w:rPr>
      </w:pPr>
      <w:r>
        <w:rPr>
          <w:rFonts w:hint="eastAsia"/>
          <w:color w:val="000000" w:themeColor="text1"/>
        </w:rPr>
        <w:t xml:space="preserve">　　　・研修実施後も、受入れ市町村</w:t>
      </w:r>
      <w:r w:rsidR="00BB11AE">
        <w:rPr>
          <w:rFonts w:hint="eastAsia"/>
          <w:color w:val="000000" w:themeColor="text1"/>
        </w:rPr>
        <w:t>(団体)</w:t>
      </w:r>
      <w:r>
        <w:rPr>
          <w:rFonts w:hint="eastAsia"/>
          <w:color w:val="000000" w:themeColor="text1"/>
        </w:rPr>
        <w:t>での定期的な研修の実施を始めとする企業との関係性が継続するとともに、将来的な企業立地に</w:t>
      </w:r>
      <w:r w:rsidR="00945017">
        <w:rPr>
          <w:rFonts w:hint="eastAsia"/>
          <w:color w:val="000000" w:themeColor="text1"/>
        </w:rPr>
        <w:t>も</w:t>
      </w:r>
      <w:r>
        <w:rPr>
          <w:rFonts w:hint="eastAsia"/>
          <w:color w:val="000000" w:themeColor="text1"/>
        </w:rPr>
        <w:t>繋がるよう、研修実施前後</w:t>
      </w:r>
      <w:r>
        <w:rPr>
          <w:rFonts w:hint="eastAsia"/>
          <w:color w:val="000000" w:themeColor="text1"/>
        </w:rPr>
        <w:lastRenderedPageBreak/>
        <w:t>も含めた市町村</w:t>
      </w:r>
      <w:r w:rsidR="00BB11AE">
        <w:rPr>
          <w:rFonts w:hint="eastAsia"/>
          <w:color w:val="000000" w:themeColor="text1"/>
        </w:rPr>
        <w:t>(団体)</w:t>
      </w:r>
      <w:r w:rsidR="00945017">
        <w:rPr>
          <w:rFonts w:hint="eastAsia"/>
          <w:color w:val="000000" w:themeColor="text1"/>
        </w:rPr>
        <w:t>の対応に関する具体的な助言等の</w:t>
      </w:r>
      <w:r>
        <w:rPr>
          <w:rFonts w:hint="eastAsia"/>
          <w:color w:val="000000" w:themeColor="text1"/>
        </w:rPr>
        <w:t>支援を</w:t>
      </w:r>
      <w:r w:rsidR="00945017">
        <w:rPr>
          <w:rFonts w:hint="eastAsia"/>
          <w:color w:val="000000" w:themeColor="text1"/>
        </w:rPr>
        <w:t>行うこと。</w:t>
      </w:r>
    </w:p>
    <w:p w14:paraId="3BE86813" w14:textId="04B9E22C" w:rsidR="00945017" w:rsidRDefault="00945017" w:rsidP="00FE385E">
      <w:pPr>
        <w:ind w:left="907" w:hangingChars="400" w:hanging="907"/>
        <w:rPr>
          <w:color w:val="000000" w:themeColor="text1"/>
        </w:rPr>
      </w:pPr>
      <w:r>
        <w:rPr>
          <w:rFonts w:hint="eastAsia"/>
          <w:color w:val="000000" w:themeColor="text1"/>
        </w:rPr>
        <w:t xml:space="preserve">　　⑤ 研修実施後の効果測定、課題整理、次年度への提言</w:t>
      </w:r>
    </w:p>
    <w:p w14:paraId="6A266562" w14:textId="4FBC0C58" w:rsidR="00945017" w:rsidRDefault="00945017" w:rsidP="00FE385E">
      <w:pPr>
        <w:ind w:left="907" w:hangingChars="400" w:hanging="907"/>
        <w:rPr>
          <w:color w:val="000000" w:themeColor="text1"/>
        </w:rPr>
      </w:pPr>
      <w:r>
        <w:rPr>
          <w:rFonts w:hint="eastAsia"/>
          <w:color w:val="000000" w:themeColor="text1"/>
        </w:rPr>
        <w:t xml:space="preserve">　　　・研修実施企業や市町村</w:t>
      </w:r>
      <w:r w:rsidR="00BB11AE">
        <w:rPr>
          <w:rFonts w:hint="eastAsia"/>
          <w:color w:val="000000" w:themeColor="text1"/>
        </w:rPr>
        <w:t>(団体)</w:t>
      </w:r>
      <w:r>
        <w:rPr>
          <w:rFonts w:hint="eastAsia"/>
          <w:color w:val="000000" w:themeColor="text1"/>
        </w:rPr>
        <w:t>に対するアンケート等を通じて事業の評価</w:t>
      </w:r>
      <w:r w:rsidR="00014233">
        <w:rPr>
          <w:rFonts w:hint="eastAsia"/>
          <w:color w:val="000000" w:themeColor="text1"/>
        </w:rPr>
        <w:t>・総括を行い、課題を整理するとともに、次年度の事業に向けた提言や未実施市町村にも参考となるマニュアル等の作成を行い</w:t>
      </w:r>
      <w:r>
        <w:rPr>
          <w:rFonts w:hint="eastAsia"/>
          <w:color w:val="000000" w:themeColor="text1"/>
        </w:rPr>
        <w:t>、熊本県に報告すること。</w:t>
      </w:r>
    </w:p>
    <w:p w14:paraId="511A53FA" w14:textId="2FA53D16" w:rsidR="00945017" w:rsidRDefault="00DD6755" w:rsidP="00FE385E">
      <w:pPr>
        <w:ind w:left="907" w:hangingChars="400" w:hanging="907"/>
        <w:rPr>
          <w:color w:val="000000" w:themeColor="text1"/>
        </w:rPr>
      </w:pPr>
      <w:r>
        <w:rPr>
          <w:rFonts w:hint="eastAsia"/>
          <w:color w:val="000000" w:themeColor="text1"/>
        </w:rPr>
        <w:t xml:space="preserve">　　⑥ 独自提案</w:t>
      </w:r>
    </w:p>
    <w:p w14:paraId="476AF7C0" w14:textId="785C5E80" w:rsidR="00DD6755" w:rsidRDefault="00DD6755" w:rsidP="00DD6755">
      <w:pPr>
        <w:rPr>
          <w:color w:val="000000" w:themeColor="text1"/>
        </w:rPr>
      </w:pPr>
      <w:r>
        <w:rPr>
          <w:rFonts w:hint="eastAsia"/>
          <w:color w:val="000000" w:themeColor="text1"/>
        </w:rPr>
        <w:t xml:space="preserve">　　　</w:t>
      </w:r>
      <w:r w:rsidRPr="00DD6755">
        <w:rPr>
          <w:rFonts w:hint="eastAsia"/>
          <w:color w:val="000000" w:themeColor="text1"/>
        </w:rPr>
        <w:t>・本事業の目的を達成するために効果的な企画があれば提案すること。</w:t>
      </w:r>
    </w:p>
    <w:p w14:paraId="493F6F5D" w14:textId="77777777" w:rsidR="00743D29" w:rsidRPr="00DD6755" w:rsidRDefault="00743D29" w:rsidP="00727E08">
      <w:pPr>
        <w:ind w:left="680" w:hangingChars="300" w:hanging="680"/>
        <w:rPr>
          <w:color w:val="000000" w:themeColor="text1"/>
        </w:rPr>
      </w:pPr>
    </w:p>
    <w:p w14:paraId="6A9360BE" w14:textId="5EDDFF9C" w:rsidR="00727E08" w:rsidRDefault="002901AD" w:rsidP="00727E08">
      <w:r>
        <w:rPr>
          <w:rFonts w:hint="eastAsia"/>
        </w:rPr>
        <w:t>５</w:t>
      </w:r>
      <w:r w:rsidR="00727E08">
        <w:rPr>
          <w:rFonts w:hint="eastAsia"/>
        </w:rPr>
        <w:t xml:space="preserve">　業務の実施にあたっての留意事項</w:t>
      </w:r>
    </w:p>
    <w:p w14:paraId="32F3455F" w14:textId="77777777" w:rsidR="00727E08" w:rsidRPr="00B15F5E" w:rsidRDefault="00727E08" w:rsidP="00727E08">
      <w:pPr>
        <w:spacing w:line="340" w:lineRule="exact"/>
        <w:ind w:leftChars="100" w:left="708" w:hangingChars="212" w:hanging="481"/>
        <w:rPr>
          <w:rFonts w:ascii="ＭＳ 明朝" w:hAnsi="ＭＳ 明朝"/>
        </w:rPr>
      </w:pPr>
      <w:r>
        <w:rPr>
          <w:rFonts w:ascii="ＭＳ 明朝" w:hAnsi="ＭＳ 明朝" w:hint="eastAsia"/>
        </w:rPr>
        <w:t>（１）</w:t>
      </w:r>
      <w:r w:rsidRPr="00B15F5E">
        <w:rPr>
          <w:rFonts w:ascii="ＭＳ 明朝" w:hAnsi="ＭＳ 明朝" w:hint="eastAsia"/>
        </w:rPr>
        <w:t>受託者は、</w:t>
      </w:r>
      <w:r>
        <w:rPr>
          <w:rFonts w:ascii="ＭＳ 明朝" w:hAnsi="ＭＳ 明朝" w:hint="eastAsia"/>
        </w:rPr>
        <w:t>本業務の実施に当たり、実施内容について熊本県に協議しながら行う</w:t>
      </w:r>
      <w:r w:rsidRPr="00B15F5E">
        <w:rPr>
          <w:rFonts w:ascii="ＭＳ 明朝" w:hAnsi="ＭＳ 明朝" w:hint="eastAsia"/>
        </w:rPr>
        <w:t>こと。</w:t>
      </w:r>
    </w:p>
    <w:p w14:paraId="39B91A04" w14:textId="77777777" w:rsidR="00727E08" w:rsidRPr="00B15F5E" w:rsidRDefault="00727E08" w:rsidP="00727E08">
      <w:pPr>
        <w:spacing w:line="340" w:lineRule="exact"/>
        <w:ind w:leftChars="100" w:left="708" w:hangingChars="212" w:hanging="481"/>
        <w:rPr>
          <w:rFonts w:ascii="ＭＳ 明朝" w:hAnsi="ＭＳ 明朝"/>
        </w:rPr>
      </w:pPr>
      <w:r>
        <w:rPr>
          <w:rFonts w:ascii="ＭＳ 明朝" w:hAnsi="ＭＳ 明朝" w:hint="eastAsia"/>
        </w:rPr>
        <w:t>（２）</w:t>
      </w:r>
      <w:r w:rsidRPr="00B15F5E">
        <w:rPr>
          <w:rFonts w:ascii="ＭＳ 明朝" w:hAnsi="ＭＳ 明朝" w:hint="eastAsia"/>
        </w:rPr>
        <w:t>受託者は、対象業務に関する十分な知識、理解及び経験のあるスタッフを確保するとともに、契約条件を遵守し業務を遂行すること。</w:t>
      </w:r>
    </w:p>
    <w:p w14:paraId="0D27D064" w14:textId="77777777" w:rsidR="00727E08" w:rsidRPr="00344672" w:rsidRDefault="00727E08" w:rsidP="00727E08">
      <w:pPr>
        <w:ind w:leftChars="100" w:left="708" w:hangingChars="212" w:hanging="481"/>
      </w:pPr>
      <w:r>
        <w:rPr>
          <w:rFonts w:ascii="ＭＳ 明朝" w:hAnsi="ＭＳ 明朝" w:hint="eastAsia"/>
        </w:rPr>
        <w:t>（３）熊本県</w:t>
      </w:r>
      <w:r w:rsidRPr="00B15F5E">
        <w:rPr>
          <w:rFonts w:ascii="ＭＳ 明朝" w:hAnsi="ＭＳ 明朝" w:hint="eastAsia"/>
        </w:rPr>
        <w:t>から業務の処理に関し報告を求められた場合、受託者は速やかにその進捗状況を報告すること。</w:t>
      </w:r>
    </w:p>
    <w:p w14:paraId="4B724400" w14:textId="77777777" w:rsidR="00727E08" w:rsidRPr="00B15F5E" w:rsidRDefault="00727E08" w:rsidP="00727E08">
      <w:pPr>
        <w:spacing w:line="340" w:lineRule="exact"/>
        <w:ind w:leftChars="100" w:left="708" w:hangingChars="212" w:hanging="481"/>
        <w:rPr>
          <w:rFonts w:ascii="ＭＳ 明朝" w:hAnsi="ＭＳ 明朝"/>
        </w:rPr>
      </w:pPr>
      <w:r>
        <w:rPr>
          <w:rFonts w:ascii="ＭＳ 明朝" w:hAnsi="ＭＳ 明朝" w:hint="eastAsia"/>
        </w:rPr>
        <w:t>（４）</w:t>
      </w:r>
      <w:r w:rsidRPr="00B15F5E">
        <w:rPr>
          <w:rFonts w:ascii="ＭＳ 明朝" w:hAnsi="ＭＳ 明朝" w:hint="eastAsia"/>
        </w:rPr>
        <w:t>委託業務を行うために必要となる資料等は、その必要に応じて受託者に提供できる</w:t>
      </w:r>
      <w:r>
        <w:rPr>
          <w:rFonts w:ascii="ＭＳ 明朝" w:hAnsi="ＭＳ 明朝" w:hint="eastAsia"/>
        </w:rPr>
        <w:t>こと</w:t>
      </w:r>
      <w:r w:rsidRPr="00B15F5E">
        <w:rPr>
          <w:rFonts w:ascii="ＭＳ 明朝" w:hAnsi="ＭＳ 明朝" w:hint="eastAsia"/>
        </w:rPr>
        <w:t>。</w:t>
      </w:r>
    </w:p>
    <w:p w14:paraId="79A78C43" w14:textId="77777777" w:rsidR="00727E08" w:rsidRPr="00B15F5E" w:rsidRDefault="00727E08" w:rsidP="00727E08">
      <w:pPr>
        <w:spacing w:line="340" w:lineRule="exact"/>
        <w:ind w:leftChars="100" w:left="708" w:hangingChars="212" w:hanging="481"/>
        <w:rPr>
          <w:rFonts w:ascii="ＭＳ 明朝" w:hAnsi="ＭＳ 明朝"/>
        </w:rPr>
      </w:pPr>
      <w:r>
        <w:rPr>
          <w:rFonts w:ascii="ＭＳ 明朝" w:hAnsi="ＭＳ 明朝" w:hint="eastAsia"/>
        </w:rPr>
        <w:t>（５）</w:t>
      </w:r>
      <w:r w:rsidRPr="00B15F5E">
        <w:rPr>
          <w:rFonts w:ascii="ＭＳ 明朝" w:hAnsi="ＭＳ 明朝" w:hint="eastAsia"/>
        </w:rPr>
        <w:t>受託者は、いかなる場合においてもこの契約の履行中に知り得た業務に関わる事項及び付随する事項を第三者に漏らしてはならない。</w:t>
      </w:r>
    </w:p>
    <w:p w14:paraId="2BBCE57F" w14:textId="3EF3CD36" w:rsidR="00727E08" w:rsidRPr="00AD08D9" w:rsidRDefault="00FC0EB6" w:rsidP="00727E08">
      <w:pPr>
        <w:spacing w:line="340" w:lineRule="exact"/>
        <w:ind w:leftChars="100" w:left="708" w:hangingChars="212" w:hanging="481"/>
        <w:rPr>
          <w:rFonts w:ascii="ＭＳ 明朝" w:hAnsi="ＭＳ 明朝"/>
        </w:rPr>
      </w:pPr>
      <w:r>
        <w:rPr>
          <w:rFonts w:ascii="ＭＳ 明朝" w:hAnsi="ＭＳ 明朝" w:hint="eastAsia"/>
        </w:rPr>
        <w:t>（６）受託者は、本業務の実施にあ</w:t>
      </w:r>
      <w:r w:rsidR="00727E08">
        <w:rPr>
          <w:rFonts w:ascii="ＭＳ 明朝" w:hAnsi="ＭＳ 明朝" w:hint="eastAsia"/>
        </w:rPr>
        <w:t>たり本仕様書</w:t>
      </w:r>
      <w:r w:rsidR="00727E08" w:rsidRPr="00B15F5E">
        <w:rPr>
          <w:rFonts w:ascii="ＭＳ 明朝" w:hAnsi="ＭＳ 明朝" w:hint="eastAsia"/>
        </w:rPr>
        <w:t>に記載のない事項又は疑義が発生した場合は、速やかに</w:t>
      </w:r>
      <w:r w:rsidR="00727E08">
        <w:rPr>
          <w:rFonts w:ascii="ＭＳ 明朝" w:hAnsi="ＭＳ 明朝" w:hint="eastAsia"/>
        </w:rPr>
        <w:t>熊本県</w:t>
      </w:r>
      <w:r w:rsidR="00727E08" w:rsidRPr="00B15F5E">
        <w:rPr>
          <w:rFonts w:ascii="ＭＳ 明朝" w:hAnsi="ＭＳ 明朝" w:hint="eastAsia"/>
        </w:rPr>
        <w:t>と協議すること。</w:t>
      </w:r>
    </w:p>
    <w:p w14:paraId="08BCF60F" w14:textId="66B3DECD" w:rsidR="00727E08" w:rsidRDefault="00727E08" w:rsidP="00727E08"/>
    <w:p w14:paraId="1D7745CD" w14:textId="02A3B7C8" w:rsidR="00D22F5F" w:rsidRPr="002901AD" w:rsidRDefault="002901AD" w:rsidP="00727E08">
      <w:pPr>
        <w:rPr>
          <w:color w:val="000000" w:themeColor="text1"/>
        </w:rPr>
      </w:pPr>
      <w:r w:rsidRPr="002901AD">
        <w:rPr>
          <w:rFonts w:hint="eastAsia"/>
          <w:color w:val="000000" w:themeColor="text1"/>
        </w:rPr>
        <w:t>６</w:t>
      </w:r>
      <w:r w:rsidR="00D22F5F" w:rsidRPr="002901AD">
        <w:rPr>
          <w:rFonts w:hint="eastAsia"/>
          <w:color w:val="000000" w:themeColor="text1"/>
        </w:rPr>
        <w:t xml:space="preserve">　</w:t>
      </w:r>
      <w:r w:rsidR="009B279D" w:rsidRPr="002901AD">
        <w:rPr>
          <w:rFonts w:hint="eastAsia"/>
          <w:color w:val="000000" w:themeColor="text1"/>
        </w:rPr>
        <w:t>実績</w:t>
      </w:r>
      <w:r w:rsidR="00D22F5F" w:rsidRPr="002901AD">
        <w:rPr>
          <w:rFonts w:hint="eastAsia"/>
          <w:color w:val="000000" w:themeColor="text1"/>
        </w:rPr>
        <w:t>報告書の提出</w:t>
      </w:r>
    </w:p>
    <w:p w14:paraId="235E9B67" w14:textId="6301056B" w:rsidR="00D22F5F" w:rsidRPr="002901AD" w:rsidRDefault="00D22F5F" w:rsidP="00D22F5F">
      <w:pPr>
        <w:ind w:left="227" w:hangingChars="100" w:hanging="227"/>
        <w:rPr>
          <w:color w:val="000000" w:themeColor="text1"/>
        </w:rPr>
      </w:pPr>
      <w:r w:rsidRPr="002901AD">
        <w:rPr>
          <w:rFonts w:hint="eastAsia"/>
          <w:color w:val="000000" w:themeColor="text1"/>
        </w:rPr>
        <w:t xml:space="preserve">　　受託者は、委託期間終了までの間に</w:t>
      </w:r>
      <w:r w:rsidR="009B279D" w:rsidRPr="002901AD">
        <w:rPr>
          <w:rFonts w:hint="eastAsia"/>
          <w:color w:val="000000" w:themeColor="text1"/>
        </w:rPr>
        <w:t>実績</w:t>
      </w:r>
      <w:r w:rsidRPr="002901AD">
        <w:rPr>
          <w:rFonts w:hint="eastAsia"/>
          <w:color w:val="000000" w:themeColor="text1"/>
        </w:rPr>
        <w:t>報告書を熊本県</w:t>
      </w:r>
      <w:r w:rsidR="009B279D" w:rsidRPr="002901AD">
        <w:rPr>
          <w:rFonts w:hint="eastAsia"/>
          <w:color w:val="000000" w:themeColor="text1"/>
        </w:rPr>
        <w:t>企業立地課</w:t>
      </w:r>
      <w:r w:rsidRPr="002901AD">
        <w:rPr>
          <w:rFonts w:hint="eastAsia"/>
          <w:color w:val="000000" w:themeColor="text1"/>
        </w:rPr>
        <w:t>に提出すること。</w:t>
      </w:r>
    </w:p>
    <w:p w14:paraId="1794D468" w14:textId="43A55F3D" w:rsidR="00D22F5F" w:rsidRPr="002901AD" w:rsidRDefault="00D22F5F" w:rsidP="00D22F5F">
      <w:pPr>
        <w:ind w:left="227" w:hangingChars="100" w:hanging="227"/>
        <w:rPr>
          <w:color w:val="000000" w:themeColor="text1"/>
        </w:rPr>
      </w:pPr>
    </w:p>
    <w:p w14:paraId="3A438F9C" w14:textId="42758136" w:rsidR="00D22F5F" w:rsidRPr="002901AD" w:rsidRDefault="002901AD" w:rsidP="00D22F5F">
      <w:pPr>
        <w:ind w:left="227" w:hangingChars="100" w:hanging="227"/>
        <w:rPr>
          <w:color w:val="000000" w:themeColor="text1"/>
        </w:rPr>
      </w:pPr>
      <w:r w:rsidRPr="002901AD">
        <w:rPr>
          <w:rFonts w:hint="eastAsia"/>
          <w:color w:val="000000" w:themeColor="text1"/>
        </w:rPr>
        <w:t>７</w:t>
      </w:r>
      <w:r w:rsidR="00D22F5F" w:rsidRPr="002901AD">
        <w:rPr>
          <w:rFonts w:hint="eastAsia"/>
          <w:color w:val="000000" w:themeColor="text1"/>
        </w:rPr>
        <w:t xml:space="preserve">　委託費の支払い</w:t>
      </w:r>
    </w:p>
    <w:p w14:paraId="0F166469" w14:textId="68FEA9F8" w:rsidR="00D22F5F" w:rsidRPr="002901AD" w:rsidRDefault="00D22F5F" w:rsidP="00D22F5F">
      <w:pPr>
        <w:ind w:left="227" w:hangingChars="100" w:hanging="227"/>
        <w:rPr>
          <w:color w:val="000000" w:themeColor="text1"/>
        </w:rPr>
      </w:pPr>
      <w:r w:rsidRPr="002901AD">
        <w:rPr>
          <w:rFonts w:hint="eastAsia"/>
          <w:color w:val="000000" w:themeColor="text1"/>
        </w:rPr>
        <w:t xml:space="preserve">　　熊本県は、業務の処理が完了した後、</w:t>
      </w:r>
      <w:r w:rsidR="009B279D" w:rsidRPr="002901AD">
        <w:rPr>
          <w:rFonts w:hint="eastAsia"/>
          <w:color w:val="000000" w:themeColor="text1"/>
        </w:rPr>
        <w:t>実績</w:t>
      </w:r>
      <w:r w:rsidRPr="002901AD">
        <w:rPr>
          <w:rFonts w:hint="eastAsia"/>
          <w:color w:val="000000" w:themeColor="text1"/>
        </w:rPr>
        <w:t>報告書の提出を受けて検査を行い、</w:t>
      </w:r>
      <w:r w:rsidR="00014233">
        <w:rPr>
          <w:rFonts w:hint="eastAsia"/>
          <w:color w:val="000000" w:themeColor="text1"/>
        </w:rPr>
        <w:t>その内容が契約上の要件を満たしていれば、委託費の支払いを行う</w:t>
      </w:r>
      <w:r w:rsidRPr="002901AD">
        <w:rPr>
          <w:rFonts w:hint="eastAsia"/>
          <w:color w:val="000000" w:themeColor="text1"/>
        </w:rPr>
        <w:t>。</w:t>
      </w:r>
    </w:p>
    <w:p w14:paraId="66AF1B36" w14:textId="53D53E3B" w:rsidR="00D22F5F" w:rsidRPr="002901AD" w:rsidRDefault="00D22F5F" w:rsidP="00727E08">
      <w:pPr>
        <w:rPr>
          <w:color w:val="000000" w:themeColor="text1"/>
        </w:rPr>
      </w:pPr>
    </w:p>
    <w:p w14:paraId="36C15026" w14:textId="4DD2BB1D" w:rsidR="00D22F5F" w:rsidRPr="002901AD" w:rsidRDefault="002901AD" w:rsidP="00727E08">
      <w:pPr>
        <w:rPr>
          <w:color w:val="000000" w:themeColor="text1"/>
        </w:rPr>
      </w:pPr>
      <w:r w:rsidRPr="002901AD">
        <w:rPr>
          <w:rFonts w:hint="eastAsia"/>
          <w:color w:val="000000" w:themeColor="text1"/>
        </w:rPr>
        <w:t>８</w:t>
      </w:r>
      <w:r w:rsidR="00D22F5F" w:rsidRPr="002901AD">
        <w:rPr>
          <w:rFonts w:hint="eastAsia"/>
          <w:color w:val="000000" w:themeColor="text1"/>
        </w:rPr>
        <w:t xml:space="preserve">　知的財産権等の取扱い</w:t>
      </w:r>
    </w:p>
    <w:p w14:paraId="1D95A47C" w14:textId="1ADC81E7" w:rsidR="00D22F5F" w:rsidRPr="002901AD" w:rsidRDefault="00D22F5F" w:rsidP="00D22F5F">
      <w:pPr>
        <w:ind w:left="227" w:hangingChars="100" w:hanging="227"/>
        <w:rPr>
          <w:color w:val="000000" w:themeColor="text1"/>
        </w:rPr>
      </w:pPr>
      <w:r w:rsidRPr="002901AD">
        <w:rPr>
          <w:rFonts w:hint="eastAsia"/>
          <w:color w:val="000000" w:themeColor="text1"/>
        </w:rPr>
        <w:t xml:space="preserve">　　受託者が制作した成果物（資材、デザイン及びデジタル素材等を含む）の著作権、出版権、使用権は、熊本県に帰属する。</w:t>
      </w:r>
    </w:p>
    <w:p w14:paraId="17E2F48A" w14:textId="77777777" w:rsidR="00D22F5F" w:rsidRPr="002901AD" w:rsidRDefault="00D22F5F" w:rsidP="00727E08">
      <w:pPr>
        <w:rPr>
          <w:color w:val="000000" w:themeColor="text1"/>
        </w:rPr>
      </w:pPr>
    </w:p>
    <w:p w14:paraId="3AA6A42E" w14:textId="3C707BA4" w:rsidR="00D54223" w:rsidRPr="001A1486" w:rsidRDefault="002901AD" w:rsidP="00D54223">
      <w:r>
        <w:rPr>
          <w:rFonts w:hint="eastAsia"/>
        </w:rPr>
        <w:t>９</w:t>
      </w:r>
      <w:r w:rsidR="00727E08" w:rsidRPr="001A1486">
        <w:rPr>
          <w:rFonts w:hint="eastAsia"/>
        </w:rPr>
        <w:t xml:space="preserve">　</w:t>
      </w:r>
      <w:r w:rsidR="00D54223">
        <w:rPr>
          <w:rFonts w:hint="eastAsia"/>
        </w:rPr>
        <w:t>その他</w:t>
      </w:r>
    </w:p>
    <w:p w14:paraId="4BC20799" w14:textId="52075AE6" w:rsidR="00727E08" w:rsidRPr="001A1486" w:rsidRDefault="00743D29" w:rsidP="00D54223">
      <w:pPr>
        <w:ind w:left="227" w:hangingChars="100" w:hanging="227"/>
      </w:pPr>
      <w:r>
        <w:rPr>
          <w:rFonts w:hint="eastAsia"/>
        </w:rPr>
        <w:t xml:space="preserve">　　本仕様書に定めのない事項又は仕様</w:t>
      </w:r>
      <w:r w:rsidR="00D54223">
        <w:rPr>
          <w:rFonts w:hint="eastAsia"/>
        </w:rPr>
        <w:t>について疑義が生じた場合は、適宜協議のうえ、解決するものとする。</w:t>
      </w:r>
    </w:p>
    <w:p w14:paraId="4FD0C90B" w14:textId="50C24D3C" w:rsidR="00727E08" w:rsidRPr="003B2ADF" w:rsidRDefault="00727E08" w:rsidP="00727E08"/>
    <w:p w14:paraId="1ED1D912" w14:textId="3AA0FD55" w:rsidR="00AD08D9" w:rsidRPr="00727E08" w:rsidRDefault="00AD08D9" w:rsidP="00727E08"/>
    <w:sectPr w:rsidR="00AD08D9" w:rsidRPr="00727E08" w:rsidSect="007A5F5D">
      <w:footerReference w:type="even" r:id="rId8"/>
      <w:pgSz w:w="11906" w:h="16838" w:code="9"/>
      <w:pgMar w:top="1135" w:right="1418" w:bottom="851" w:left="1418" w:header="720" w:footer="720" w:gutter="0"/>
      <w:cols w:space="720"/>
      <w:noEndnote/>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7DB23" w14:textId="77777777" w:rsidR="00300008" w:rsidRDefault="00300008">
      <w:r>
        <w:separator/>
      </w:r>
    </w:p>
  </w:endnote>
  <w:endnote w:type="continuationSeparator" w:id="0">
    <w:p w14:paraId="1EB30476" w14:textId="77777777" w:rsidR="00300008" w:rsidRDefault="0030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DF4A" w14:textId="77777777" w:rsidR="003D3798" w:rsidRDefault="003D3798" w:rsidP="0061405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95CFDFC" w14:textId="77777777" w:rsidR="003D3798" w:rsidRDefault="003D379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F5B9E" w14:textId="77777777" w:rsidR="00300008" w:rsidRDefault="00300008">
      <w:r>
        <w:separator/>
      </w:r>
    </w:p>
  </w:footnote>
  <w:footnote w:type="continuationSeparator" w:id="0">
    <w:p w14:paraId="76B1EE62" w14:textId="77777777" w:rsidR="00300008" w:rsidRDefault="00300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027D"/>
    <w:multiLevelType w:val="hybridMultilevel"/>
    <w:tmpl w:val="9EF6DB80"/>
    <w:lvl w:ilvl="0" w:tplc="26F61A40">
      <w:start w:val="1"/>
      <w:numFmt w:val="decimalFullWidth"/>
      <w:lvlText w:val="（%1）"/>
      <w:lvlJc w:val="left"/>
      <w:pPr>
        <w:ind w:left="947" w:hanging="720"/>
      </w:pPr>
      <w:rPr>
        <w:rFonts w:hint="default"/>
      </w:rPr>
    </w:lvl>
    <w:lvl w:ilvl="1" w:tplc="04090017">
      <w:start w:val="1"/>
      <w:numFmt w:val="aiueoFullWidth"/>
      <w:lvlText w:val="(%2)"/>
      <w:lvlJc w:val="left"/>
      <w:pPr>
        <w:ind w:left="988" w:hanging="420"/>
      </w:pPr>
    </w:lvl>
    <w:lvl w:ilvl="2" w:tplc="6D7A7D9A">
      <w:start w:val="1"/>
      <w:numFmt w:val="decimalEnclosedCircle"/>
      <w:lvlText w:val="%3"/>
      <w:lvlJc w:val="left"/>
      <w:pPr>
        <w:ind w:left="1427" w:hanging="360"/>
      </w:pPr>
      <w:rPr>
        <w:rFonts w:hint="default"/>
      </w:r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1AAA1B14"/>
    <w:multiLevelType w:val="hybridMultilevel"/>
    <w:tmpl w:val="431C0B10"/>
    <w:lvl w:ilvl="0" w:tplc="2C5E88D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26E6E4A"/>
    <w:multiLevelType w:val="hybridMultilevel"/>
    <w:tmpl w:val="B2AC0D04"/>
    <w:lvl w:ilvl="0" w:tplc="3742368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6231F53"/>
    <w:multiLevelType w:val="hybridMultilevel"/>
    <w:tmpl w:val="DB5E58D6"/>
    <w:lvl w:ilvl="0" w:tplc="E60E282E">
      <w:start w:val="1"/>
      <w:numFmt w:val="bullet"/>
      <w:lvlText w:val="■"/>
      <w:lvlJc w:val="left"/>
      <w:pPr>
        <w:ind w:left="1727" w:hanging="360"/>
      </w:pPr>
      <w:rPr>
        <w:rFonts w:ascii="ＭＳ ゴシック" w:eastAsia="ＭＳ ゴシック" w:hAnsi="ＭＳ ゴシック" w:cs="Times New Roman" w:hint="eastAsia"/>
      </w:rPr>
    </w:lvl>
    <w:lvl w:ilvl="1" w:tplc="0409000B" w:tentative="1">
      <w:start w:val="1"/>
      <w:numFmt w:val="bullet"/>
      <w:lvlText w:val=""/>
      <w:lvlJc w:val="left"/>
      <w:pPr>
        <w:ind w:left="2207" w:hanging="420"/>
      </w:pPr>
      <w:rPr>
        <w:rFonts w:ascii="Wingdings" w:hAnsi="Wingdings" w:hint="default"/>
      </w:rPr>
    </w:lvl>
    <w:lvl w:ilvl="2" w:tplc="0409000D" w:tentative="1">
      <w:start w:val="1"/>
      <w:numFmt w:val="bullet"/>
      <w:lvlText w:val=""/>
      <w:lvlJc w:val="left"/>
      <w:pPr>
        <w:ind w:left="2627" w:hanging="420"/>
      </w:pPr>
      <w:rPr>
        <w:rFonts w:ascii="Wingdings" w:hAnsi="Wingdings" w:hint="default"/>
      </w:rPr>
    </w:lvl>
    <w:lvl w:ilvl="3" w:tplc="04090001" w:tentative="1">
      <w:start w:val="1"/>
      <w:numFmt w:val="bullet"/>
      <w:lvlText w:val=""/>
      <w:lvlJc w:val="left"/>
      <w:pPr>
        <w:ind w:left="3047" w:hanging="420"/>
      </w:pPr>
      <w:rPr>
        <w:rFonts w:ascii="Wingdings" w:hAnsi="Wingdings" w:hint="default"/>
      </w:rPr>
    </w:lvl>
    <w:lvl w:ilvl="4" w:tplc="0409000B" w:tentative="1">
      <w:start w:val="1"/>
      <w:numFmt w:val="bullet"/>
      <w:lvlText w:val=""/>
      <w:lvlJc w:val="left"/>
      <w:pPr>
        <w:ind w:left="3467" w:hanging="420"/>
      </w:pPr>
      <w:rPr>
        <w:rFonts w:ascii="Wingdings" w:hAnsi="Wingdings" w:hint="default"/>
      </w:rPr>
    </w:lvl>
    <w:lvl w:ilvl="5" w:tplc="0409000D" w:tentative="1">
      <w:start w:val="1"/>
      <w:numFmt w:val="bullet"/>
      <w:lvlText w:val=""/>
      <w:lvlJc w:val="left"/>
      <w:pPr>
        <w:ind w:left="3887" w:hanging="420"/>
      </w:pPr>
      <w:rPr>
        <w:rFonts w:ascii="Wingdings" w:hAnsi="Wingdings" w:hint="default"/>
      </w:rPr>
    </w:lvl>
    <w:lvl w:ilvl="6" w:tplc="04090001" w:tentative="1">
      <w:start w:val="1"/>
      <w:numFmt w:val="bullet"/>
      <w:lvlText w:val=""/>
      <w:lvlJc w:val="left"/>
      <w:pPr>
        <w:ind w:left="4307" w:hanging="420"/>
      </w:pPr>
      <w:rPr>
        <w:rFonts w:ascii="Wingdings" w:hAnsi="Wingdings" w:hint="default"/>
      </w:rPr>
    </w:lvl>
    <w:lvl w:ilvl="7" w:tplc="0409000B" w:tentative="1">
      <w:start w:val="1"/>
      <w:numFmt w:val="bullet"/>
      <w:lvlText w:val=""/>
      <w:lvlJc w:val="left"/>
      <w:pPr>
        <w:ind w:left="4727" w:hanging="420"/>
      </w:pPr>
      <w:rPr>
        <w:rFonts w:ascii="Wingdings" w:hAnsi="Wingdings" w:hint="default"/>
      </w:rPr>
    </w:lvl>
    <w:lvl w:ilvl="8" w:tplc="0409000D" w:tentative="1">
      <w:start w:val="1"/>
      <w:numFmt w:val="bullet"/>
      <w:lvlText w:val=""/>
      <w:lvlJc w:val="left"/>
      <w:pPr>
        <w:ind w:left="5147" w:hanging="420"/>
      </w:pPr>
      <w:rPr>
        <w:rFonts w:ascii="Wingdings" w:hAnsi="Wingdings" w:hint="default"/>
      </w:rPr>
    </w:lvl>
  </w:abstractNum>
  <w:abstractNum w:abstractNumId="4" w15:restartNumberingAfterBreak="0">
    <w:nsid w:val="3D1E606F"/>
    <w:multiLevelType w:val="hybridMultilevel"/>
    <w:tmpl w:val="B52AA3E0"/>
    <w:lvl w:ilvl="0" w:tplc="6832AF82">
      <w:start w:val="1"/>
      <w:numFmt w:val="decimalEnclosedCircle"/>
      <w:lvlText w:val="%1"/>
      <w:lvlJc w:val="left"/>
      <w:pPr>
        <w:ind w:left="1262" w:hanging="360"/>
      </w:pPr>
      <w:rPr>
        <w:rFonts w:hint="default"/>
      </w:rPr>
    </w:lvl>
    <w:lvl w:ilvl="1" w:tplc="04090017" w:tentative="1">
      <w:start w:val="1"/>
      <w:numFmt w:val="aiueoFullWidth"/>
      <w:lvlText w:val="(%2)"/>
      <w:lvlJc w:val="left"/>
      <w:pPr>
        <w:ind w:left="1742" w:hanging="420"/>
      </w:pPr>
    </w:lvl>
    <w:lvl w:ilvl="2" w:tplc="04090011" w:tentative="1">
      <w:start w:val="1"/>
      <w:numFmt w:val="decimalEnclosedCircle"/>
      <w:lvlText w:val="%3"/>
      <w:lvlJc w:val="left"/>
      <w:pPr>
        <w:ind w:left="2162" w:hanging="420"/>
      </w:pPr>
    </w:lvl>
    <w:lvl w:ilvl="3" w:tplc="0409000F" w:tentative="1">
      <w:start w:val="1"/>
      <w:numFmt w:val="decimal"/>
      <w:lvlText w:val="%4."/>
      <w:lvlJc w:val="left"/>
      <w:pPr>
        <w:ind w:left="2582" w:hanging="420"/>
      </w:pPr>
    </w:lvl>
    <w:lvl w:ilvl="4" w:tplc="04090017" w:tentative="1">
      <w:start w:val="1"/>
      <w:numFmt w:val="aiueoFullWidth"/>
      <w:lvlText w:val="(%5)"/>
      <w:lvlJc w:val="left"/>
      <w:pPr>
        <w:ind w:left="3002" w:hanging="420"/>
      </w:pPr>
    </w:lvl>
    <w:lvl w:ilvl="5" w:tplc="04090011" w:tentative="1">
      <w:start w:val="1"/>
      <w:numFmt w:val="decimalEnclosedCircle"/>
      <w:lvlText w:val="%6"/>
      <w:lvlJc w:val="left"/>
      <w:pPr>
        <w:ind w:left="3422" w:hanging="420"/>
      </w:pPr>
    </w:lvl>
    <w:lvl w:ilvl="6" w:tplc="0409000F" w:tentative="1">
      <w:start w:val="1"/>
      <w:numFmt w:val="decimal"/>
      <w:lvlText w:val="%7."/>
      <w:lvlJc w:val="left"/>
      <w:pPr>
        <w:ind w:left="3842" w:hanging="420"/>
      </w:pPr>
    </w:lvl>
    <w:lvl w:ilvl="7" w:tplc="04090017" w:tentative="1">
      <w:start w:val="1"/>
      <w:numFmt w:val="aiueoFullWidth"/>
      <w:lvlText w:val="(%8)"/>
      <w:lvlJc w:val="left"/>
      <w:pPr>
        <w:ind w:left="4262" w:hanging="420"/>
      </w:pPr>
    </w:lvl>
    <w:lvl w:ilvl="8" w:tplc="04090011" w:tentative="1">
      <w:start w:val="1"/>
      <w:numFmt w:val="decimalEnclosedCircle"/>
      <w:lvlText w:val="%9"/>
      <w:lvlJc w:val="left"/>
      <w:pPr>
        <w:ind w:left="4682" w:hanging="420"/>
      </w:pPr>
    </w:lvl>
  </w:abstractNum>
  <w:abstractNum w:abstractNumId="5" w15:restartNumberingAfterBreak="0">
    <w:nsid w:val="409F5111"/>
    <w:multiLevelType w:val="hybridMultilevel"/>
    <w:tmpl w:val="12361004"/>
    <w:lvl w:ilvl="0" w:tplc="C36ECEE8">
      <w:start w:val="2"/>
      <w:numFmt w:val="decimalEnclosedCircle"/>
      <w:lvlText w:val="%1"/>
      <w:lvlJc w:val="left"/>
      <w:pPr>
        <w:ind w:left="1262" w:hanging="360"/>
      </w:pPr>
      <w:rPr>
        <w:rFonts w:hint="default"/>
      </w:rPr>
    </w:lvl>
    <w:lvl w:ilvl="1" w:tplc="04090017" w:tentative="1">
      <w:start w:val="1"/>
      <w:numFmt w:val="aiueoFullWidth"/>
      <w:lvlText w:val="(%2)"/>
      <w:lvlJc w:val="left"/>
      <w:pPr>
        <w:ind w:left="1742" w:hanging="420"/>
      </w:pPr>
    </w:lvl>
    <w:lvl w:ilvl="2" w:tplc="04090011" w:tentative="1">
      <w:start w:val="1"/>
      <w:numFmt w:val="decimalEnclosedCircle"/>
      <w:lvlText w:val="%3"/>
      <w:lvlJc w:val="left"/>
      <w:pPr>
        <w:ind w:left="2162" w:hanging="420"/>
      </w:pPr>
    </w:lvl>
    <w:lvl w:ilvl="3" w:tplc="0409000F" w:tentative="1">
      <w:start w:val="1"/>
      <w:numFmt w:val="decimal"/>
      <w:lvlText w:val="%4."/>
      <w:lvlJc w:val="left"/>
      <w:pPr>
        <w:ind w:left="2582" w:hanging="420"/>
      </w:pPr>
    </w:lvl>
    <w:lvl w:ilvl="4" w:tplc="04090017" w:tentative="1">
      <w:start w:val="1"/>
      <w:numFmt w:val="aiueoFullWidth"/>
      <w:lvlText w:val="(%5)"/>
      <w:lvlJc w:val="left"/>
      <w:pPr>
        <w:ind w:left="3002" w:hanging="420"/>
      </w:pPr>
    </w:lvl>
    <w:lvl w:ilvl="5" w:tplc="04090011" w:tentative="1">
      <w:start w:val="1"/>
      <w:numFmt w:val="decimalEnclosedCircle"/>
      <w:lvlText w:val="%6"/>
      <w:lvlJc w:val="left"/>
      <w:pPr>
        <w:ind w:left="3422" w:hanging="420"/>
      </w:pPr>
    </w:lvl>
    <w:lvl w:ilvl="6" w:tplc="0409000F" w:tentative="1">
      <w:start w:val="1"/>
      <w:numFmt w:val="decimal"/>
      <w:lvlText w:val="%7."/>
      <w:lvlJc w:val="left"/>
      <w:pPr>
        <w:ind w:left="3842" w:hanging="420"/>
      </w:pPr>
    </w:lvl>
    <w:lvl w:ilvl="7" w:tplc="04090017" w:tentative="1">
      <w:start w:val="1"/>
      <w:numFmt w:val="aiueoFullWidth"/>
      <w:lvlText w:val="(%8)"/>
      <w:lvlJc w:val="left"/>
      <w:pPr>
        <w:ind w:left="4262" w:hanging="420"/>
      </w:pPr>
    </w:lvl>
    <w:lvl w:ilvl="8" w:tplc="04090011" w:tentative="1">
      <w:start w:val="1"/>
      <w:numFmt w:val="decimalEnclosedCircle"/>
      <w:lvlText w:val="%9"/>
      <w:lvlJc w:val="left"/>
      <w:pPr>
        <w:ind w:left="4682" w:hanging="420"/>
      </w:pPr>
    </w:lvl>
  </w:abstractNum>
  <w:abstractNum w:abstractNumId="6" w15:restartNumberingAfterBreak="0">
    <w:nsid w:val="4CC32C73"/>
    <w:multiLevelType w:val="hybridMultilevel"/>
    <w:tmpl w:val="4844EEB0"/>
    <w:lvl w:ilvl="0" w:tplc="C83A078A">
      <w:start w:val="1"/>
      <w:numFmt w:val="decimalFullWidth"/>
      <w:lvlText w:val="（%1）"/>
      <w:lvlJc w:val="left"/>
      <w:pPr>
        <w:ind w:left="1173" w:hanging="720"/>
      </w:pPr>
      <w:rPr>
        <w:rFonts w:hint="default"/>
      </w:rPr>
    </w:lvl>
    <w:lvl w:ilvl="1" w:tplc="70B2EF6E">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51852A3C"/>
    <w:multiLevelType w:val="hybridMultilevel"/>
    <w:tmpl w:val="54A25100"/>
    <w:lvl w:ilvl="0" w:tplc="56E26F4C">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8" w15:restartNumberingAfterBreak="0">
    <w:nsid w:val="55125425"/>
    <w:multiLevelType w:val="hybridMultilevel"/>
    <w:tmpl w:val="1346A9E2"/>
    <w:lvl w:ilvl="0" w:tplc="42B2FD4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9112B2C"/>
    <w:multiLevelType w:val="hybridMultilevel"/>
    <w:tmpl w:val="6414CEB0"/>
    <w:lvl w:ilvl="0" w:tplc="FD5EBA44">
      <w:start w:val="1"/>
      <w:numFmt w:val="decimalEnclosedCircle"/>
      <w:lvlText w:val="%1"/>
      <w:lvlJc w:val="left"/>
      <w:pPr>
        <w:ind w:left="1266" w:hanging="360"/>
      </w:pPr>
      <w:rPr>
        <w:rFonts w:hint="default"/>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10" w15:restartNumberingAfterBreak="0">
    <w:nsid w:val="6E2B311D"/>
    <w:multiLevelType w:val="hybridMultilevel"/>
    <w:tmpl w:val="DBE2179A"/>
    <w:lvl w:ilvl="0" w:tplc="E2A69C98">
      <w:start w:val="2"/>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75947C24"/>
    <w:multiLevelType w:val="hybridMultilevel"/>
    <w:tmpl w:val="A32C4596"/>
    <w:lvl w:ilvl="0" w:tplc="7DCA25AC">
      <w:start w:val="1"/>
      <w:numFmt w:val="decimalFullWidth"/>
      <w:lvlText w:val="（%1）"/>
      <w:lvlJc w:val="left"/>
      <w:pPr>
        <w:ind w:left="720" w:hanging="720"/>
      </w:pPr>
      <w:rPr>
        <w:rFonts w:hint="default"/>
      </w:rPr>
    </w:lvl>
    <w:lvl w:ilvl="1" w:tplc="02B2D2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12280C"/>
    <w:multiLevelType w:val="hybridMultilevel"/>
    <w:tmpl w:val="A12C9BF4"/>
    <w:lvl w:ilvl="0" w:tplc="B03A571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7BFA7A03"/>
    <w:multiLevelType w:val="hybridMultilevel"/>
    <w:tmpl w:val="96501410"/>
    <w:lvl w:ilvl="0" w:tplc="1B9A5F1E">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8"/>
  </w:num>
  <w:num w:numId="2">
    <w:abstractNumId w:val="7"/>
  </w:num>
  <w:num w:numId="3">
    <w:abstractNumId w:val="12"/>
  </w:num>
  <w:num w:numId="4">
    <w:abstractNumId w:val="2"/>
  </w:num>
  <w:num w:numId="5">
    <w:abstractNumId w:val="11"/>
  </w:num>
  <w:num w:numId="6">
    <w:abstractNumId w:val="13"/>
  </w:num>
  <w:num w:numId="7">
    <w:abstractNumId w:val="10"/>
  </w:num>
  <w:num w:numId="8">
    <w:abstractNumId w:val="6"/>
  </w:num>
  <w:num w:numId="9">
    <w:abstractNumId w:val="4"/>
  </w:num>
  <w:num w:numId="10">
    <w:abstractNumId w:val="9"/>
  </w:num>
  <w:num w:numId="11">
    <w:abstractNumId w:val="5"/>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2C"/>
    <w:rsid w:val="00006F62"/>
    <w:rsid w:val="00010989"/>
    <w:rsid w:val="00010ED4"/>
    <w:rsid w:val="00011A76"/>
    <w:rsid w:val="00011BEB"/>
    <w:rsid w:val="00014233"/>
    <w:rsid w:val="00015D49"/>
    <w:rsid w:val="00021EAD"/>
    <w:rsid w:val="00030684"/>
    <w:rsid w:val="00032895"/>
    <w:rsid w:val="00033A07"/>
    <w:rsid w:val="000347E0"/>
    <w:rsid w:val="00045384"/>
    <w:rsid w:val="000457AD"/>
    <w:rsid w:val="0005605C"/>
    <w:rsid w:val="00057822"/>
    <w:rsid w:val="00060CED"/>
    <w:rsid w:val="0006319B"/>
    <w:rsid w:val="0006710B"/>
    <w:rsid w:val="00070683"/>
    <w:rsid w:val="000706E6"/>
    <w:rsid w:val="00080F11"/>
    <w:rsid w:val="00082CAA"/>
    <w:rsid w:val="000921B1"/>
    <w:rsid w:val="000A0A37"/>
    <w:rsid w:val="000A32FF"/>
    <w:rsid w:val="000B3BA8"/>
    <w:rsid w:val="000B732E"/>
    <w:rsid w:val="000C2FFB"/>
    <w:rsid w:val="000C4065"/>
    <w:rsid w:val="000C4275"/>
    <w:rsid w:val="000C510B"/>
    <w:rsid w:val="000C66BB"/>
    <w:rsid w:val="000D5BA3"/>
    <w:rsid w:val="000E3FCA"/>
    <w:rsid w:val="000F2B38"/>
    <w:rsid w:val="001031F3"/>
    <w:rsid w:val="00106661"/>
    <w:rsid w:val="00114482"/>
    <w:rsid w:val="00116824"/>
    <w:rsid w:val="0012165D"/>
    <w:rsid w:val="001221D5"/>
    <w:rsid w:val="0012666A"/>
    <w:rsid w:val="00130E31"/>
    <w:rsid w:val="00141405"/>
    <w:rsid w:val="00144C83"/>
    <w:rsid w:val="00145E9F"/>
    <w:rsid w:val="00151DC7"/>
    <w:rsid w:val="001615A1"/>
    <w:rsid w:val="001643E9"/>
    <w:rsid w:val="00165847"/>
    <w:rsid w:val="001660DD"/>
    <w:rsid w:val="00171960"/>
    <w:rsid w:val="00173779"/>
    <w:rsid w:val="0018022D"/>
    <w:rsid w:val="00191B02"/>
    <w:rsid w:val="00191F2C"/>
    <w:rsid w:val="001A1486"/>
    <w:rsid w:val="001A198E"/>
    <w:rsid w:val="001A7629"/>
    <w:rsid w:val="001B00DF"/>
    <w:rsid w:val="001C0521"/>
    <w:rsid w:val="001C1446"/>
    <w:rsid w:val="001C2FB1"/>
    <w:rsid w:val="001C590A"/>
    <w:rsid w:val="001C661A"/>
    <w:rsid w:val="001D23CE"/>
    <w:rsid w:val="001D357C"/>
    <w:rsid w:val="001D5165"/>
    <w:rsid w:val="001E5C8A"/>
    <w:rsid w:val="001F0C3D"/>
    <w:rsid w:val="001F57F9"/>
    <w:rsid w:val="0021039D"/>
    <w:rsid w:val="002103D7"/>
    <w:rsid w:val="00215B7D"/>
    <w:rsid w:val="002165CB"/>
    <w:rsid w:val="0021727F"/>
    <w:rsid w:val="00223FCC"/>
    <w:rsid w:val="00226FF3"/>
    <w:rsid w:val="002331C7"/>
    <w:rsid w:val="00233750"/>
    <w:rsid w:val="00234F7F"/>
    <w:rsid w:val="00241C49"/>
    <w:rsid w:val="00241FE8"/>
    <w:rsid w:val="00245603"/>
    <w:rsid w:val="00245742"/>
    <w:rsid w:val="00247196"/>
    <w:rsid w:val="00282442"/>
    <w:rsid w:val="00283107"/>
    <w:rsid w:val="00284F06"/>
    <w:rsid w:val="002901AD"/>
    <w:rsid w:val="00296845"/>
    <w:rsid w:val="002A2F3A"/>
    <w:rsid w:val="002A7B4A"/>
    <w:rsid w:val="002B22FA"/>
    <w:rsid w:val="002B38B6"/>
    <w:rsid w:val="002C5805"/>
    <w:rsid w:val="002C7B6D"/>
    <w:rsid w:val="002D377C"/>
    <w:rsid w:val="002D440E"/>
    <w:rsid w:val="002D49DA"/>
    <w:rsid w:val="002D5CCD"/>
    <w:rsid w:val="002D720E"/>
    <w:rsid w:val="002E4E46"/>
    <w:rsid w:val="002F411D"/>
    <w:rsid w:val="00300008"/>
    <w:rsid w:val="003010EB"/>
    <w:rsid w:val="00302A0F"/>
    <w:rsid w:val="003038D8"/>
    <w:rsid w:val="00304921"/>
    <w:rsid w:val="0030543A"/>
    <w:rsid w:val="00307ED3"/>
    <w:rsid w:val="00311DFF"/>
    <w:rsid w:val="00313D43"/>
    <w:rsid w:val="003158CB"/>
    <w:rsid w:val="003159F4"/>
    <w:rsid w:val="00316F1F"/>
    <w:rsid w:val="00317AC4"/>
    <w:rsid w:val="003214F3"/>
    <w:rsid w:val="003219EB"/>
    <w:rsid w:val="0032796A"/>
    <w:rsid w:val="00335E72"/>
    <w:rsid w:val="00337F29"/>
    <w:rsid w:val="00342EBB"/>
    <w:rsid w:val="00343611"/>
    <w:rsid w:val="00344672"/>
    <w:rsid w:val="00344EEA"/>
    <w:rsid w:val="00352DA3"/>
    <w:rsid w:val="00354EFA"/>
    <w:rsid w:val="00364DD6"/>
    <w:rsid w:val="003671DB"/>
    <w:rsid w:val="00375D90"/>
    <w:rsid w:val="0038202E"/>
    <w:rsid w:val="00394C0E"/>
    <w:rsid w:val="003963D0"/>
    <w:rsid w:val="003A2DB4"/>
    <w:rsid w:val="003B059E"/>
    <w:rsid w:val="003C0EB3"/>
    <w:rsid w:val="003C3599"/>
    <w:rsid w:val="003D2923"/>
    <w:rsid w:val="003D3798"/>
    <w:rsid w:val="003E24E6"/>
    <w:rsid w:val="003F0466"/>
    <w:rsid w:val="003F23FF"/>
    <w:rsid w:val="003F4744"/>
    <w:rsid w:val="003F7AFB"/>
    <w:rsid w:val="00403C3C"/>
    <w:rsid w:val="0040581D"/>
    <w:rsid w:val="00416180"/>
    <w:rsid w:val="004173E6"/>
    <w:rsid w:val="00417409"/>
    <w:rsid w:val="00422381"/>
    <w:rsid w:val="0042317F"/>
    <w:rsid w:val="004242D7"/>
    <w:rsid w:val="00426936"/>
    <w:rsid w:val="00432ECB"/>
    <w:rsid w:val="00445131"/>
    <w:rsid w:val="00450768"/>
    <w:rsid w:val="00461676"/>
    <w:rsid w:val="004623B6"/>
    <w:rsid w:val="00462CFC"/>
    <w:rsid w:val="00463CCB"/>
    <w:rsid w:val="00474A32"/>
    <w:rsid w:val="00477833"/>
    <w:rsid w:val="00481D70"/>
    <w:rsid w:val="004842E1"/>
    <w:rsid w:val="00484DB5"/>
    <w:rsid w:val="00491FA2"/>
    <w:rsid w:val="0049231B"/>
    <w:rsid w:val="004967F8"/>
    <w:rsid w:val="004A6367"/>
    <w:rsid w:val="004A7BA1"/>
    <w:rsid w:val="004B024F"/>
    <w:rsid w:val="004B6F1E"/>
    <w:rsid w:val="004B79E3"/>
    <w:rsid w:val="004C059E"/>
    <w:rsid w:val="004C1C75"/>
    <w:rsid w:val="004C4949"/>
    <w:rsid w:val="004C69BA"/>
    <w:rsid w:val="004D04E2"/>
    <w:rsid w:val="004D27D9"/>
    <w:rsid w:val="004D5CDC"/>
    <w:rsid w:val="004E0D98"/>
    <w:rsid w:val="004E1B40"/>
    <w:rsid w:val="004E21C7"/>
    <w:rsid w:val="004E7A89"/>
    <w:rsid w:val="004F410E"/>
    <w:rsid w:val="005023E6"/>
    <w:rsid w:val="00503D8E"/>
    <w:rsid w:val="005075B9"/>
    <w:rsid w:val="00514700"/>
    <w:rsid w:val="00514C2F"/>
    <w:rsid w:val="00516CC5"/>
    <w:rsid w:val="00523E38"/>
    <w:rsid w:val="0054205E"/>
    <w:rsid w:val="0054282A"/>
    <w:rsid w:val="00542DCD"/>
    <w:rsid w:val="005459B8"/>
    <w:rsid w:val="00551CC7"/>
    <w:rsid w:val="00554A5A"/>
    <w:rsid w:val="00571283"/>
    <w:rsid w:val="005726CD"/>
    <w:rsid w:val="005733A0"/>
    <w:rsid w:val="00573939"/>
    <w:rsid w:val="00575AC9"/>
    <w:rsid w:val="005801AE"/>
    <w:rsid w:val="00584FA2"/>
    <w:rsid w:val="0059024E"/>
    <w:rsid w:val="00592735"/>
    <w:rsid w:val="005962A6"/>
    <w:rsid w:val="005A1FFC"/>
    <w:rsid w:val="005B3749"/>
    <w:rsid w:val="005C2014"/>
    <w:rsid w:val="005C3B82"/>
    <w:rsid w:val="005D35AA"/>
    <w:rsid w:val="005D7003"/>
    <w:rsid w:val="005E0E12"/>
    <w:rsid w:val="005E3D1B"/>
    <w:rsid w:val="005E5558"/>
    <w:rsid w:val="005F41C1"/>
    <w:rsid w:val="0060098E"/>
    <w:rsid w:val="00605EF1"/>
    <w:rsid w:val="00614059"/>
    <w:rsid w:val="0062144A"/>
    <w:rsid w:val="00623054"/>
    <w:rsid w:val="0062571E"/>
    <w:rsid w:val="0063048B"/>
    <w:rsid w:val="0063234D"/>
    <w:rsid w:val="00633176"/>
    <w:rsid w:val="006366FB"/>
    <w:rsid w:val="00642C79"/>
    <w:rsid w:val="0064306B"/>
    <w:rsid w:val="0064546A"/>
    <w:rsid w:val="00647D91"/>
    <w:rsid w:val="00665556"/>
    <w:rsid w:val="006738FF"/>
    <w:rsid w:val="00673B4F"/>
    <w:rsid w:val="006915CC"/>
    <w:rsid w:val="006B0E3D"/>
    <w:rsid w:val="006B13C1"/>
    <w:rsid w:val="006B28C8"/>
    <w:rsid w:val="006B66BD"/>
    <w:rsid w:val="006C3999"/>
    <w:rsid w:val="006C40C1"/>
    <w:rsid w:val="006D1CDA"/>
    <w:rsid w:val="006F0F6A"/>
    <w:rsid w:val="006F48D9"/>
    <w:rsid w:val="006F61B0"/>
    <w:rsid w:val="0070511D"/>
    <w:rsid w:val="007101C7"/>
    <w:rsid w:val="00712319"/>
    <w:rsid w:val="0071610B"/>
    <w:rsid w:val="007259A5"/>
    <w:rsid w:val="00727E08"/>
    <w:rsid w:val="007355C9"/>
    <w:rsid w:val="00736723"/>
    <w:rsid w:val="00736A4E"/>
    <w:rsid w:val="00743D29"/>
    <w:rsid w:val="0074417D"/>
    <w:rsid w:val="00752B70"/>
    <w:rsid w:val="0075471B"/>
    <w:rsid w:val="0076043D"/>
    <w:rsid w:val="0076195D"/>
    <w:rsid w:val="007641B5"/>
    <w:rsid w:val="007645B3"/>
    <w:rsid w:val="0076607D"/>
    <w:rsid w:val="00773FF5"/>
    <w:rsid w:val="00783CC9"/>
    <w:rsid w:val="007A1F71"/>
    <w:rsid w:val="007A52D2"/>
    <w:rsid w:val="007A5F5D"/>
    <w:rsid w:val="007A793B"/>
    <w:rsid w:val="007B3391"/>
    <w:rsid w:val="007B5CE7"/>
    <w:rsid w:val="007C0F55"/>
    <w:rsid w:val="007C6AE6"/>
    <w:rsid w:val="007D14C6"/>
    <w:rsid w:val="007D52B8"/>
    <w:rsid w:val="007D667C"/>
    <w:rsid w:val="007E21B4"/>
    <w:rsid w:val="007E2626"/>
    <w:rsid w:val="007E4A9F"/>
    <w:rsid w:val="007E4D45"/>
    <w:rsid w:val="007E651D"/>
    <w:rsid w:val="007F2398"/>
    <w:rsid w:val="007F4584"/>
    <w:rsid w:val="0081091B"/>
    <w:rsid w:val="00810E47"/>
    <w:rsid w:val="008158CD"/>
    <w:rsid w:val="008176C0"/>
    <w:rsid w:val="00830267"/>
    <w:rsid w:val="00831840"/>
    <w:rsid w:val="00831E4C"/>
    <w:rsid w:val="008452B6"/>
    <w:rsid w:val="008500C2"/>
    <w:rsid w:val="0085162A"/>
    <w:rsid w:val="00853813"/>
    <w:rsid w:val="008639FF"/>
    <w:rsid w:val="00873A86"/>
    <w:rsid w:val="00884128"/>
    <w:rsid w:val="008859A0"/>
    <w:rsid w:val="0088754D"/>
    <w:rsid w:val="008928FE"/>
    <w:rsid w:val="008A1765"/>
    <w:rsid w:val="008A33E7"/>
    <w:rsid w:val="008C1DC9"/>
    <w:rsid w:val="008C30B6"/>
    <w:rsid w:val="008C3327"/>
    <w:rsid w:val="008C3BCB"/>
    <w:rsid w:val="008D1321"/>
    <w:rsid w:val="008D3FD1"/>
    <w:rsid w:val="008E2F0C"/>
    <w:rsid w:val="008E52AE"/>
    <w:rsid w:val="008F0135"/>
    <w:rsid w:val="008F4120"/>
    <w:rsid w:val="00901951"/>
    <w:rsid w:val="0091002F"/>
    <w:rsid w:val="0092115C"/>
    <w:rsid w:val="0092560A"/>
    <w:rsid w:val="00925FFB"/>
    <w:rsid w:val="00935171"/>
    <w:rsid w:val="00940745"/>
    <w:rsid w:val="0094282A"/>
    <w:rsid w:val="00944DBF"/>
    <w:rsid w:val="00945017"/>
    <w:rsid w:val="00946077"/>
    <w:rsid w:val="00947D7F"/>
    <w:rsid w:val="0095385F"/>
    <w:rsid w:val="0095472D"/>
    <w:rsid w:val="00954AEE"/>
    <w:rsid w:val="009560D7"/>
    <w:rsid w:val="00970148"/>
    <w:rsid w:val="0097135C"/>
    <w:rsid w:val="00980F66"/>
    <w:rsid w:val="00984F05"/>
    <w:rsid w:val="009861B3"/>
    <w:rsid w:val="009962AD"/>
    <w:rsid w:val="009A6B0D"/>
    <w:rsid w:val="009B0FBC"/>
    <w:rsid w:val="009B279D"/>
    <w:rsid w:val="009B60B2"/>
    <w:rsid w:val="009C25B6"/>
    <w:rsid w:val="009C2E8A"/>
    <w:rsid w:val="009D5C26"/>
    <w:rsid w:val="009D6E6E"/>
    <w:rsid w:val="009D6EFA"/>
    <w:rsid w:val="009E50F0"/>
    <w:rsid w:val="009F56FC"/>
    <w:rsid w:val="009F7E2B"/>
    <w:rsid w:val="00A010CB"/>
    <w:rsid w:val="00A0538D"/>
    <w:rsid w:val="00A10F50"/>
    <w:rsid w:val="00A13A1D"/>
    <w:rsid w:val="00A159E2"/>
    <w:rsid w:val="00A17A98"/>
    <w:rsid w:val="00A23568"/>
    <w:rsid w:val="00A33516"/>
    <w:rsid w:val="00A43834"/>
    <w:rsid w:val="00A458EB"/>
    <w:rsid w:val="00A56139"/>
    <w:rsid w:val="00A56B02"/>
    <w:rsid w:val="00A615AA"/>
    <w:rsid w:val="00A64C89"/>
    <w:rsid w:val="00A70E39"/>
    <w:rsid w:val="00A73C33"/>
    <w:rsid w:val="00A74562"/>
    <w:rsid w:val="00A7594B"/>
    <w:rsid w:val="00A76666"/>
    <w:rsid w:val="00A80792"/>
    <w:rsid w:val="00A82041"/>
    <w:rsid w:val="00A93566"/>
    <w:rsid w:val="00A961A9"/>
    <w:rsid w:val="00A96894"/>
    <w:rsid w:val="00A97720"/>
    <w:rsid w:val="00AB5A37"/>
    <w:rsid w:val="00AC3FE6"/>
    <w:rsid w:val="00AC527C"/>
    <w:rsid w:val="00AD08D9"/>
    <w:rsid w:val="00AD22D2"/>
    <w:rsid w:val="00AD30AC"/>
    <w:rsid w:val="00AD36E9"/>
    <w:rsid w:val="00AD5CD1"/>
    <w:rsid w:val="00AD7B85"/>
    <w:rsid w:val="00AF23A6"/>
    <w:rsid w:val="00AF4921"/>
    <w:rsid w:val="00AF6A2F"/>
    <w:rsid w:val="00B00083"/>
    <w:rsid w:val="00B0502C"/>
    <w:rsid w:val="00B066D6"/>
    <w:rsid w:val="00B077CC"/>
    <w:rsid w:val="00B11920"/>
    <w:rsid w:val="00B15607"/>
    <w:rsid w:val="00B237EB"/>
    <w:rsid w:val="00B23916"/>
    <w:rsid w:val="00B24FDA"/>
    <w:rsid w:val="00B265EC"/>
    <w:rsid w:val="00B26FCE"/>
    <w:rsid w:val="00B31CAD"/>
    <w:rsid w:val="00B34C95"/>
    <w:rsid w:val="00B35A93"/>
    <w:rsid w:val="00B400F1"/>
    <w:rsid w:val="00B4051C"/>
    <w:rsid w:val="00B41B4A"/>
    <w:rsid w:val="00B520C5"/>
    <w:rsid w:val="00B55EC8"/>
    <w:rsid w:val="00B57E82"/>
    <w:rsid w:val="00B67F66"/>
    <w:rsid w:val="00B72EEE"/>
    <w:rsid w:val="00B73AF7"/>
    <w:rsid w:val="00B76638"/>
    <w:rsid w:val="00B84AEB"/>
    <w:rsid w:val="00B87B14"/>
    <w:rsid w:val="00B953F8"/>
    <w:rsid w:val="00B96256"/>
    <w:rsid w:val="00B96A8E"/>
    <w:rsid w:val="00BA20D9"/>
    <w:rsid w:val="00BA4087"/>
    <w:rsid w:val="00BA42F5"/>
    <w:rsid w:val="00BA4EBB"/>
    <w:rsid w:val="00BA557F"/>
    <w:rsid w:val="00BA6E5D"/>
    <w:rsid w:val="00BB11AE"/>
    <w:rsid w:val="00BB2A58"/>
    <w:rsid w:val="00BB3084"/>
    <w:rsid w:val="00BB54F9"/>
    <w:rsid w:val="00BC36A3"/>
    <w:rsid w:val="00BD632D"/>
    <w:rsid w:val="00BE2560"/>
    <w:rsid w:val="00BE5066"/>
    <w:rsid w:val="00BE60CD"/>
    <w:rsid w:val="00BF5712"/>
    <w:rsid w:val="00BF5955"/>
    <w:rsid w:val="00C12811"/>
    <w:rsid w:val="00C142F2"/>
    <w:rsid w:val="00C17382"/>
    <w:rsid w:val="00C33022"/>
    <w:rsid w:val="00C3308B"/>
    <w:rsid w:val="00C35E0E"/>
    <w:rsid w:val="00C45A96"/>
    <w:rsid w:val="00C4679B"/>
    <w:rsid w:val="00C46830"/>
    <w:rsid w:val="00C46ABB"/>
    <w:rsid w:val="00C51873"/>
    <w:rsid w:val="00C55543"/>
    <w:rsid w:val="00C57984"/>
    <w:rsid w:val="00C61F89"/>
    <w:rsid w:val="00C63EE2"/>
    <w:rsid w:val="00C774B9"/>
    <w:rsid w:val="00C77A76"/>
    <w:rsid w:val="00C82AB5"/>
    <w:rsid w:val="00C8609E"/>
    <w:rsid w:val="00C975BD"/>
    <w:rsid w:val="00CA00AB"/>
    <w:rsid w:val="00CA5ACA"/>
    <w:rsid w:val="00CB1DF8"/>
    <w:rsid w:val="00CC1F38"/>
    <w:rsid w:val="00CC217A"/>
    <w:rsid w:val="00CD4146"/>
    <w:rsid w:val="00CE3405"/>
    <w:rsid w:val="00CE41ED"/>
    <w:rsid w:val="00CF2B22"/>
    <w:rsid w:val="00CF3BE9"/>
    <w:rsid w:val="00CF54E7"/>
    <w:rsid w:val="00CF7C6C"/>
    <w:rsid w:val="00D03C73"/>
    <w:rsid w:val="00D10642"/>
    <w:rsid w:val="00D15E16"/>
    <w:rsid w:val="00D169C3"/>
    <w:rsid w:val="00D219A9"/>
    <w:rsid w:val="00D21F60"/>
    <w:rsid w:val="00D22F5F"/>
    <w:rsid w:val="00D246EA"/>
    <w:rsid w:val="00D31F24"/>
    <w:rsid w:val="00D420D6"/>
    <w:rsid w:val="00D54223"/>
    <w:rsid w:val="00D572CD"/>
    <w:rsid w:val="00D62F16"/>
    <w:rsid w:val="00D66E2B"/>
    <w:rsid w:val="00D7206C"/>
    <w:rsid w:val="00D723CE"/>
    <w:rsid w:val="00D75819"/>
    <w:rsid w:val="00D76D8F"/>
    <w:rsid w:val="00D770EC"/>
    <w:rsid w:val="00D83F10"/>
    <w:rsid w:val="00D97FE4"/>
    <w:rsid w:val="00DA6503"/>
    <w:rsid w:val="00DB16A8"/>
    <w:rsid w:val="00DB2773"/>
    <w:rsid w:val="00DC4607"/>
    <w:rsid w:val="00DC4D90"/>
    <w:rsid w:val="00DC732E"/>
    <w:rsid w:val="00DC78A7"/>
    <w:rsid w:val="00DD0E2C"/>
    <w:rsid w:val="00DD0E42"/>
    <w:rsid w:val="00DD6755"/>
    <w:rsid w:val="00DE34D8"/>
    <w:rsid w:val="00DE3861"/>
    <w:rsid w:val="00DE5E8C"/>
    <w:rsid w:val="00DE77B9"/>
    <w:rsid w:val="00DE7FB1"/>
    <w:rsid w:val="00DF1585"/>
    <w:rsid w:val="00E00702"/>
    <w:rsid w:val="00E01603"/>
    <w:rsid w:val="00E02966"/>
    <w:rsid w:val="00E1168C"/>
    <w:rsid w:val="00E137D8"/>
    <w:rsid w:val="00E171E2"/>
    <w:rsid w:val="00E219B4"/>
    <w:rsid w:val="00E2288C"/>
    <w:rsid w:val="00E232D1"/>
    <w:rsid w:val="00E27FBA"/>
    <w:rsid w:val="00E31678"/>
    <w:rsid w:val="00E37D85"/>
    <w:rsid w:val="00E46501"/>
    <w:rsid w:val="00E5199E"/>
    <w:rsid w:val="00E519B4"/>
    <w:rsid w:val="00E5413C"/>
    <w:rsid w:val="00E56638"/>
    <w:rsid w:val="00E56D2F"/>
    <w:rsid w:val="00E57F3E"/>
    <w:rsid w:val="00E62746"/>
    <w:rsid w:val="00E6719F"/>
    <w:rsid w:val="00E70134"/>
    <w:rsid w:val="00E76086"/>
    <w:rsid w:val="00E768D8"/>
    <w:rsid w:val="00E85069"/>
    <w:rsid w:val="00E92F09"/>
    <w:rsid w:val="00E93963"/>
    <w:rsid w:val="00EA2E98"/>
    <w:rsid w:val="00EA5DF5"/>
    <w:rsid w:val="00EA6EAE"/>
    <w:rsid w:val="00EB676A"/>
    <w:rsid w:val="00EC5215"/>
    <w:rsid w:val="00ED0E7C"/>
    <w:rsid w:val="00ED0F3C"/>
    <w:rsid w:val="00ED1BB2"/>
    <w:rsid w:val="00ED2EA8"/>
    <w:rsid w:val="00ED7EA9"/>
    <w:rsid w:val="00EE26BA"/>
    <w:rsid w:val="00EE40A4"/>
    <w:rsid w:val="00EE5B63"/>
    <w:rsid w:val="00EE6900"/>
    <w:rsid w:val="00EF0D44"/>
    <w:rsid w:val="00F10D9F"/>
    <w:rsid w:val="00F11CF6"/>
    <w:rsid w:val="00F1256E"/>
    <w:rsid w:val="00F222DA"/>
    <w:rsid w:val="00F252D4"/>
    <w:rsid w:val="00F2593F"/>
    <w:rsid w:val="00F27B07"/>
    <w:rsid w:val="00F30F74"/>
    <w:rsid w:val="00F311F8"/>
    <w:rsid w:val="00F35BF1"/>
    <w:rsid w:val="00F36228"/>
    <w:rsid w:val="00F42EE8"/>
    <w:rsid w:val="00F4335C"/>
    <w:rsid w:val="00F443C5"/>
    <w:rsid w:val="00F44C4C"/>
    <w:rsid w:val="00F47F5C"/>
    <w:rsid w:val="00F51DF9"/>
    <w:rsid w:val="00F52BFD"/>
    <w:rsid w:val="00F52E62"/>
    <w:rsid w:val="00F56543"/>
    <w:rsid w:val="00F615AF"/>
    <w:rsid w:val="00F62A1E"/>
    <w:rsid w:val="00F6676D"/>
    <w:rsid w:val="00F73279"/>
    <w:rsid w:val="00F736A4"/>
    <w:rsid w:val="00F75376"/>
    <w:rsid w:val="00F760A5"/>
    <w:rsid w:val="00F7630C"/>
    <w:rsid w:val="00F808E0"/>
    <w:rsid w:val="00F93C92"/>
    <w:rsid w:val="00F96442"/>
    <w:rsid w:val="00FA2BE7"/>
    <w:rsid w:val="00FA366C"/>
    <w:rsid w:val="00FA771C"/>
    <w:rsid w:val="00FA7AE3"/>
    <w:rsid w:val="00FB0764"/>
    <w:rsid w:val="00FB217D"/>
    <w:rsid w:val="00FB2255"/>
    <w:rsid w:val="00FB3BAC"/>
    <w:rsid w:val="00FB4C31"/>
    <w:rsid w:val="00FB4C62"/>
    <w:rsid w:val="00FC0EB6"/>
    <w:rsid w:val="00FC609E"/>
    <w:rsid w:val="00FD0BEE"/>
    <w:rsid w:val="00FD0D0F"/>
    <w:rsid w:val="00FE2A88"/>
    <w:rsid w:val="00FE385E"/>
    <w:rsid w:val="00FE5940"/>
    <w:rsid w:val="00FE5AF7"/>
    <w:rsid w:val="00FF0CEA"/>
    <w:rsid w:val="00FF1AE3"/>
    <w:rsid w:val="00FF523B"/>
    <w:rsid w:val="00FF7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245B0B"/>
  <w15:chartTrackingRefBased/>
  <w15:docId w15:val="{5C1AB719-B943-41C7-BA35-D6133932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0" w:lineRule="exact"/>
      <w:jc w:val="both"/>
    </w:pPr>
    <w:rPr>
      <w:rFonts w:eastAsia="ＭＳ ゴシック" w:cs="ＭＳ ゴシック"/>
      <w:spacing w:val="1"/>
      <w:sz w:val="24"/>
      <w:szCs w:val="24"/>
    </w:rPr>
  </w:style>
  <w:style w:type="paragraph" w:styleId="a4">
    <w:name w:val="footer"/>
    <w:basedOn w:val="a"/>
    <w:rsid w:val="002B22FA"/>
    <w:pPr>
      <w:tabs>
        <w:tab w:val="center" w:pos="4252"/>
        <w:tab w:val="right" w:pos="8504"/>
      </w:tabs>
      <w:snapToGrid w:val="0"/>
    </w:pPr>
  </w:style>
  <w:style w:type="character" w:styleId="a5">
    <w:name w:val="page number"/>
    <w:basedOn w:val="a0"/>
    <w:rsid w:val="002B22FA"/>
  </w:style>
  <w:style w:type="paragraph" w:styleId="a6">
    <w:name w:val="Balloon Text"/>
    <w:basedOn w:val="a"/>
    <w:semiHidden/>
    <w:rsid w:val="00B67F66"/>
    <w:rPr>
      <w:rFonts w:ascii="Arial" w:hAnsi="Arial"/>
      <w:sz w:val="18"/>
      <w:szCs w:val="18"/>
    </w:rPr>
  </w:style>
  <w:style w:type="character" w:styleId="HTML">
    <w:name w:val="HTML Typewriter"/>
    <w:rsid w:val="00B67F66"/>
    <w:rPr>
      <w:rFonts w:ascii="ＭＳ ゴシック" w:eastAsia="ＭＳ ゴシック" w:hAnsi="ＭＳ ゴシック" w:cs="ＭＳ ゴシック"/>
      <w:sz w:val="21"/>
      <w:szCs w:val="21"/>
    </w:rPr>
  </w:style>
  <w:style w:type="paragraph" w:styleId="a7">
    <w:name w:val="header"/>
    <w:basedOn w:val="a"/>
    <w:rsid w:val="00032895"/>
    <w:pPr>
      <w:tabs>
        <w:tab w:val="center" w:pos="4252"/>
        <w:tab w:val="right" w:pos="8504"/>
      </w:tabs>
      <w:snapToGrid w:val="0"/>
    </w:pPr>
  </w:style>
  <w:style w:type="paragraph" w:customStyle="1" w:styleId="Default">
    <w:name w:val="Default"/>
    <w:rsid w:val="0088754D"/>
    <w:pPr>
      <w:widowControl w:val="0"/>
      <w:autoSpaceDE w:val="0"/>
      <w:autoSpaceDN w:val="0"/>
      <w:adjustRightInd w:val="0"/>
    </w:pPr>
    <w:rPr>
      <w:rFonts w:ascii="ＭＳ 明朝" w:hAnsi="ＭＳ 明朝" w:cs="ＭＳ 明朝"/>
      <w:color w:val="000000"/>
      <w:sz w:val="24"/>
      <w:szCs w:val="24"/>
    </w:rPr>
  </w:style>
  <w:style w:type="table" w:styleId="a8">
    <w:name w:val="Table Grid"/>
    <w:basedOn w:val="a1"/>
    <w:uiPriority w:val="59"/>
    <w:rsid w:val="00B265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2901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135153">
      <w:bodyDiv w:val="1"/>
      <w:marLeft w:val="0"/>
      <w:marRight w:val="0"/>
      <w:marTop w:val="0"/>
      <w:marBottom w:val="0"/>
      <w:divBdr>
        <w:top w:val="none" w:sz="0" w:space="0" w:color="auto"/>
        <w:left w:val="none" w:sz="0" w:space="0" w:color="auto"/>
        <w:bottom w:val="none" w:sz="0" w:space="0" w:color="auto"/>
        <w:right w:val="none" w:sz="0" w:space="0" w:color="auto"/>
      </w:divBdr>
    </w:div>
    <w:div w:id="175362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ms\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FB9A8-8196-4022-895A-DC55D2DD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1631</TotalTime>
  <Pages>3</Pages>
  <Words>2628</Words>
  <Characters>187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平成２１年度安全安心なくまもと農林水産物ＰＲ促進事業</vt:lpstr>
      <vt:lpstr>平成２１年度安全安心なくまもと農林水産物ＰＲ促進事業</vt:lpstr>
    </vt:vector>
  </TitlesOfParts>
  <Company>Toshiba</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平成２１年度安全安心なくまもと農林水産物ＰＲ促進事業</dc:title>
  <dc:subject/>
  <dc:creator>kumamoto</dc:creator>
  <cp:keywords/>
  <cp:lastModifiedBy>4810508</cp:lastModifiedBy>
  <cp:revision>70</cp:revision>
  <cp:lastPrinted>2025-04-27T23:16:00Z</cp:lastPrinted>
  <dcterms:created xsi:type="dcterms:W3CDTF">2023-07-08T09:44:00Z</dcterms:created>
  <dcterms:modified xsi:type="dcterms:W3CDTF">2025-05-07T00:57:00Z</dcterms:modified>
</cp:coreProperties>
</file>