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F74" w:rsidRPr="00AD5C05" w:rsidRDefault="00EE063A" w:rsidP="00694E3F">
      <w:pPr>
        <w:pStyle w:val="a3"/>
        <w:adjustRightInd w:val="0"/>
        <w:snapToGrid w:val="0"/>
        <w:spacing w:line="276" w:lineRule="auto"/>
        <w:ind w:left="101"/>
        <w:rPr>
          <w:rFonts w:asciiTheme="minorEastAsia" w:eastAsiaTheme="minorEastAsia" w:hAnsiTheme="minorEastAsia"/>
          <w:lang w:eastAsia="ja-JP"/>
        </w:rPr>
      </w:pPr>
      <w:r>
        <w:rPr>
          <w:rFonts w:asciiTheme="minorEastAsia" w:eastAsiaTheme="minorEastAsia" w:hAnsiTheme="minorEastAsia"/>
          <w:lang w:eastAsia="ja-JP"/>
        </w:rPr>
        <w:t>別記</w:t>
      </w:r>
      <w:r w:rsidR="008C3D36">
        <w:rPr>
          <w:rFonts w:asciiTheme="minorEastAsia" w:eastAsiaTheme="minorEastAsia" w:hAnsiTheme="minorEastAsia" w:hint="eastAsia"/>
          <w:color w:val="FF0000"/>
          <w:lang w:eastAsia="ja-JP"/>
        </w:rPr>
        <w:t>８</w:t>
      </w:r>
    </w:p>
    <w:p w:rsidR="003A7F74" w:rsidRPr="00AD5C05" w:rsidRDefault="00AD5C05" w:rsidP="00694E3F">
      <w:pPr>
        <w:pStyle w:val="a3"/>
        <w:adjustRightInd w:val="0"/>
        <w:snapToGrid w:val="0"/>
        <w:spacing w:line="276" w:lineRule="auto"/>
        <w:ind w:left="0" w:right="24"/>
        <w:jc w:val="center"/>
        <w:rPr>
          <w:rFonts w:asciiTheme="minorEastAsia" w:eastAsiaTheme="minorEastAsia" w:hAnsiTheme="minorEastAsia"/>
          <w:lang w:eastAsia="ja-JP"/>
        </w:rPr>
      </w:pPr>
      <w:r w:rsidRPr="00AD5C05">
        <w:rPr>
          <w:rFonts w:asciiTheme="minorEastAsia" w:eastAsiaTheme="minorEastAsia" w:hAnsiTheme="minorEastAsia"/>
          <w:lang w:eastAsia="ja-JP"/>
        </w:rPr>
        <w:t>補償金算定調書作成要領</w:t>
      </w:r>
    </w:p>
    <w:p w:rsidR="003A7F74" w:rsidRPr="00AD5C05" w:rsidRDefault="003A7F74" w:rsidP="00694E3F">
      <w:pPr>
        <w:pStyle w:val="a3"/>
        <w:adjustRightInd w:val="0"/>
        <w:snapToGrid w:val="0"/>
        <w:spacing w:line="276" w:lineRule="auto"/>
        <w:ind w:left="0"/>
        <w:rPr>
          <w:rFonts w:asciiTheme="minorEastAsia" w:eastAsiaTheme="minorEastAsia" w:hAnsiTheme="minorEastAsia"/>
          <w:sz w:val="12"/>
          <w:lang w:eastAsia="ja-JP"/>
        </w:rPr>
      </w:pPr>
    </w:p>
    <w:p w:rsidR="003A7F74" w:rsidRPr="00AD5C05" w:rsidRDefault="00AD5C05" w:rsidP="00694E3F">
      <w:pPr>
        <w:pStyle w:val="a3"/>
        <w:adjustRightInd w:val="0"/>
        <w:snapToGrid w:val="0"/>
        <w:spacing w:line="276" w:lineRule="auto"/>
        <w:ind w:left="101"/>
        <w:rPr>
          <w:rFonts w:asciiTheme="minorEastAsia" w:eastAsiaTheme="minorEastAsia" w:hAnsiTheme="minorEastAsia"/>
          <w:lang w:eastAsia="ja-JP"/>
        </w:rPr>
      </w:pPr>
      <w:r w:rsidRPr="00AD5C05">
        <w:rPr>
          <w:rFonts w:asciiTheme="minorEastAsia" w:eastAsiaTheme="minorEastAsia" w:hAnsiTheme="minorEastAsia"/>
          <w:lang w:eastAsia="ja-JP"/>
        </w:rPr>
        <w:t>(補償金算定調書の構成)</w:t>
      </w:r>
    </w:p>
    <w:p w:rsidR="003A7F74" w:rsidRPr="00AD5C05" w:rsidRDefault="00AD5C05" w:rsidP="00694E3F">
      <w:pPr>
        <w:pStyle w:val="a3"/>
        <w:tabs>
          <w:tab w:val="left" w:pos="732"/>
          <w:tab w:val="left" w:pos="946"/>
        </w:tabs>
        <w:adjustRightInd w:val="0"/>
        <w:snapToGrid w:val="0"/>
        <w:spacing w:line="276" w:lineRule="auto"/>
        <w:ind w:right="3032" w:hanging="209"/>
        <w:rPr>
          <w:rFonts w:asciiTheme="minorEastAsia" w:eastAsiaTheme="minorEastAsia" w:hAnsiTheme="minorEastAsia"/>
        </w:rPr>
      </w:pPr>
      <w:r w:rsidRPr="00AD5C05">
        <w:rPr>
          <w:rFonts w:asciiTheme="minorEastAsia" w:eastAsiaTheme="minorEastAsia" w:hAnsiTheme="minorEastAsia"/>
          <w:lang w:eastAsia="ja-JP"/>
        </w:rPr>
        <w:t>第１条</w:t>
      </w:r>
      <w:r w:rsidRPr="00AD5C05">
        <w:rPr>
          <w:rFonts w:asciiTheme="minorEastAsia" w:eastAsiaTheme="minorEastAsia" w:hAnsiTheme="minorEastAsia"/>
          <w:lang w:eastAsia="ja-JP"/>
        </w:rPr>
        <w:tab/>
      </w:r>
      <w:r w:rsidRPr="00AD5C05">
        <w:rPr>
          <w:rFonts w:asciiTheme="minorEastAsia" w:eastAsiaTheme="minorEastAsia" w:hAnsiTheme="minorEastAsia"/>
          <w:lang w:eastAsia="ja-JP"/>
        </w:rPr>
        <w:tab/>
        <w:t xml:space="preserve">補償金算定調書は、次に掲げるものからなるものとする。 </w:t>
      </w:r>
      <w:r w:rsidRPr="00AD5C05">
        <w:rPr>
          <w:rFonts w:asciiTheme="minorEastAsia" w:eastAsiaTheme="minorEastAsia" w:hAnsiTheme="minorEastAsia"/>
        </w:rPr>
        <w:t>一</w:t>
      </w:r>
      <w:r w:rsidRPr="00AD5C05">
        <w:rPr>
          <w:rFonts w:asciiTheme="minorEastAsia" w:eastAsiaTheme="minorEastAsia" w:hAnsiTheme="minorEastAsia"/>
        </w:rPr>
        <w:tab/>
        <w:t>表紙</w:t>
      </w:r>
      <w:r>
        <w:rPr>
          <w:rFonts w:asciiTheme="minorEastAsia" w:eastAsiaTheme="minorEastAsia" w:hAnsiTheme="minorEastAsia" w:hint="eastAsia"/>
          <w:lang w:eastAsia="ja-JP"/>
        </w:rPr>
        <w:t>（</w:t>
      </w:r>
      <w:r w:rsidRPr="00AD5C05">
        <w:rPr>
          <w:rFonts w:asciiTheme="minorEastAsia" w:eastAsiaTheme="minorEastAsia" w:hAnsiTheme="minorEastAsia"/>
        </w:rPr>
        <w:t>別記様式第１</w:t>
      </w:r>
      <w:r>
        <w:rPr>
          <w:rFonts w:asciiTheme="minorEastAsia" w:eastAsiaTheme="minorEastAsia" w:hAnsiTheme="minorEastAsia" w:hint="eastAsia"/>
          <w:lang w:eastAsia="ja-JP"/>
        </w:rPr>
        <w:t>）</w:t>
      </w:r>
    </w:p>
    <w:p w:rsidR="003A7F74" w:rsidRPr="00AD5C05" w:rsidRDefault="00AD5C05" w:rsidP="00694E3F">
      <w:pPr>
        <w:pStyle w:val="a3"/>
        <w:tabs>
          <w:tab w:val="left" w:pos="732"/>
        </w:tabs>
        <w:adjustRightInd w:val="0"/>
        <w:snapToGrid w:val="0"/>
        <w:spacing w:line="276" w:lineRule="auto"/>
        <w:rPr>
          <w:rFonts w:asciiTheme="minorEastAsia" w:eastAsiaTheme="minorEastAsia" w:hAnsiTheme="minorEastAsia"/>
          <w:lang w:eastAsia="ja-JP"/>
        </w:rPr>
      </w:pPr>
      <w:r w:rsidRPr="00AD5C05">
        <w:rPr>
          <w:rFonts w:asciiTheme="minorEastAsia" w:eastAsiaTheme="minorEastAsia" w:hAnsiTheme="minorEastAsia"/>
        </w:rPr>
        <w:t>二</w:t>
      </w:r>
      <w:r w:rsidRPr="00AD5C05">
        <w:rPr>
          <w:rFonts w:asciiTheme="minorEastAsia" w:eastAsiaTheme="minorEastAsia" w:hAnsiTheme="minorEastAsia"/>
        </w:rPr>
        <w:tab/>
        <w:t>目次</w:t>
      </w:r>
      <w:r>
        <w:rPr>
          <w:rFonts w:asciiTheme="minorEastAsia" w:eastAsiaTheme="minorEastAsia" w:hAnsiTheme="minorEastAsia" w:hint="eastAsia"/>
          <w:lang w:eastAsia="ja-JP"/>
        </w:rPr>
        <w:t>（</w:t>
      </w:r>
      <w:r w:rsidRPr="00AD5C05">
        <w:rPr>
          <w:rFonts w:asciiTheme="minorEastAsia" w:eastAsiaTheme="minorEastAsia" w:hAnsiTheme="minorEastAsia"/>
        </w:rPr>
        <w:t>別記様式第２</w:t>
      </w:r>
      <w:r>
        <w:rPr>
          <w:rFonts w:asciiTheme="minorEastAsia" w:eastAsiaTheme="minorEastAsia" w:hAnsiTheme="minorEastAsia" w:hint="eastAsia"/>
          <w:lang w:eastAsia="ja-JP"/>
        </w:rPr>
        <w:t>）</w:t>
      </w:r>
    </w:p>
    <w:p w:rsidR="00AD5C05" w:rsidRDefault="00AD5C05" w:rsidP="00AD5C05">
      <w:pPr>
        <w:pStyle w:val="a3"/>
        <w:tabs>
          <w:tab w:val="left" w:pos="732"/>
          <w:tab w:val="left" w:pos="9072"/>
        </w:tabs>
        <w:adjustRightInd w:val="0"/>
        <w:snapToGrid w:val="0"/>
        <w:spacing w:line="276" w:lineRule="auto"/>
        <w:ind w:right="114"/>
        <w:rPr>
          <w:rFonts w:asciiTheme="minorEastAsia" w:eastAsiaTheme="minorEastAsia" w:hAnsiTheme="minorEastAsia"/>
          <w:lang w:eastAsia="ja-JP"/>
        </w:rPr>
      </w:pPr>
      <w:r w:rsidRPr="00AD5C05">
        <w:rPr>
          <w:rFonts w:asciiTheme="minorEastAsia" w:eastAsiaTheme="minorEastAsia" w:hAnsiTheme="minorEastAsia"/>
          <w:lang w:eastAsia="ja-JP"/>
        </w:rPr>
        <w:t>三</w:t>
      </w:r>
      <w:r w:rsidRPr="00AD5C05">
        <w:rPr>
          <w:rFonts w:asciiTheme="minorEastAsia" w:eastAsiaTheme="minorEastAsia" w:hAnsiTheme="minorEastAsia"/>
          <w:lang w:eastAsia="ja-JP"/>
        </w:rPr>
        <w:tab/>
        <w:t>補償金算定表</w:t>
      </w:r>
      <w:r>
        <w:rPr>
          <w:rFonts w:asciiTheme="minorEastAsia" w:eastAsiaTheme="minorEastAsia" w:hAnsiTheme="minorEastAsia" w:hint="eastAsia"/>
          <w:lang w:eastAsia="ja-JP"/>
        </w:rPr>
        <w:t>（</w:t>
      </w:r>
      <w:r w:rsidR="00B34173">
        <w:rPr>
          <w:rFonts w:asciiTheme="minorEastAsia" w:eastAsiaTheme="minorEastAsia" w:hAnsiTheme="minorEastAsia"/>
          <w:lang w:eastAsia="ja-JP"/>
        </w:rPr>
        <w:t>用地調査等共通仕様書別記第</w:t>
      </w:r>
      <w:r w:rsidR="004B0884">
        <w:rPr>
          <w:rFonts w:asciiTheme="minorEastAsia" w:eastAsiaTheme="minorEastAsia" w:hAnsiTheme="minorEastAsia" w:hint="eastAsia"/>
          <w:color w:val="FF0000"/>
          <w:lang w:eastAsia="ja-JP"/>
        </w:rPr>
        <w:t>７</w:t>
      </w:r>
      <w:r w:rsidRPr="00AD5C05">
        <w:rPr>
          <w:rFonts w:asciiTheme="minorEastAsia" w:eastAsiaTheme="minorEastAsia" w:hAnsiTheme="minorEastAsia"/>
          <w:lang w:eastAsia="ja-JP"/>
        </w:rPr>
        <w:t>移転料等算定様式)</w:t>
      </w:r>
    </w:p>
    <w:p w:rsidR="003A7F74" w:rsidRPr="00AD5C05" w:rsidRDefault="00AD5C05" w:rsidP="00AD5C05">
      <w:pPr>
        <w:pStyle w:val="a3"/>
        <w:tabs>
          <w:tab w:val="left" w:pos="732"/>
          <w:tab w:val="left" w:pos="9072"/>
        </w:tabs>
        <w:adjustRightInd w:val="0"/>
        <w:snapToGrid w:val="0"/>
        <w:spacing w:line="276" w:lineRule="auto"/>
        <w:ind w:right="114"/>
        <w:rPr>
          <w:rFonts w:asciiTheme="minorEastAsia" w:eastAsiaTheme="minorEastAsia" w:hAnsiTheme="minorEastAsia"/>
          <w:lang w:eastAsia="ja-JP"/>
        </w:rPr>
      </w:pPr>
      <w:r w:rsidRPr="00AD5C05">
        <w:rPr>
          <w:rFonts w:asciiTheme="minorEastAsia" w:eastAsiaTheme="minorEastAsia" w:hAnsiTheme="minorEastAsia"/>
          <w:lang w:eastAsia="ja-JP"/>
        </w:rPr>
        <w:t>四</w:t>
      </w:r>
      <w:r w:rsidRPr="00AD5C05">
        <w:rPr>
          <w:rFonts w:asciiTheme="minorEastAsia" w:eastAsiaTheme="minorEastAsia" w:hAnsiTheme="minorEastAsia"/>
          <w:lang w:eastAsia="ja-JP"/>
        </w:rPr>
        <w:tab/>
        <w:t>図面</w:t>
      </w:r>
    </w:p>
    <w:p w:rsidR="003A7F74" w:rsidRDefault="00AD5C05" w:rsidP="00AD5C05">
      <w:pPr>
        <w:pStyle w:val="a3"/>
        <w:adjustRightInd w:val="0"/>
        <w:snapToGrid w:val="0"/>
        <w:spacing w:line="276" w:lineRule="auto"/>
        <w:ind w:right="256" w:hanging="209"/>
        <w:rPr>
          <w:rFonts w:asciiTheme="minorEastAsia" w:eastAsiaTheme="minorEastAsia" w:hAnsiTheme="minorEastAsia"/>
          <w:lang w:eastAsia="ja-JP"/>
        </w:rPr>
      </w:pPr>
      <w:r w:rsidRPr="00AD5C05">
        <w:rPr>
          <w:rFonts w:asciiTheme="minorEastAsia" w:eastAsiaTheme="minorEastAsia" w:hAnsiTheme="minorEastAsia"/>
          <w:lang w:eastAsia="ja-JP"/>
        </w:rPr>
        <w:t>第２条</w:t>
      </w:r>
      <w:r>
        <w:rPr>
          <w:rFonts w:asciiTheme="minorEastAsia" w:eastAsiaTheme="minorEastAsia" w:hAnsiTheme="minorEastAsia" w:hint="eastAsia"/>
          <w:lang w:eastAsia="ja-JP"/>
        </w:rPr>
        <w:t xml:space="preserve">　</w:t>
      </w:r>
      <w:r w:rsidRPr="00AD5C05">
        <w:rPr>
          <w:rFonts w:asciiTheme="minorEastAsia" w:eastAsiaTheme="minorEastAsia" w:hAnsiTheme="minorEastAsia"/>
          <w:lang w:eastAsia="ja-JP"/>
        </w:rPr>
        <w:t>前条第</w:t>
      </w:r>
      <w:r w:rsidR="006C5A70" w:rsidRPr="00B34173">
        <w:rPr>
          <w:rFonts w:asciiTheme="minorEastAsia" w:eastAsiaTheme="minorEastAsia" w:hAnsiTheme="minorEastAsia" w:hint="eastAsia"/>
          <w:lang w:eastAsia="ja-JP"/>
        </w:rPr>
        <w:t>三</w:t>
      </w:r>
      <w:r w:rsidRPr="00AD5C05">
        <w:rPr>
          <w:rFonts w:asciiTheme="minorEastAsia" w:eastAsiaTheme="minorEastAsia" w:hAnsiTheme="minorEastAsia"/>
          <w:lang w:eastAsia="ja-JP"/>
        </w:rPr>
        <w:t>号に定める補償金算定表は、熊本県土木部用地事務取扱要領第１６条に規定する土木部長への協議事項に係るものについては、その承認後に作成するものとし、適宜の様式による積算資料及び算定説明書を添付するものとする。</w:t>
      </w:r>
    </w:p>
    <w:p w:rsidR="006C5A70" w:rsidRPr="00EE063A" w:rsidRDefault="006C5A70" w:rsidP="0032626E">
      <w:pPr>
        <w:pStyle w:val="a3"/>
        <w:adjustRightInd w:val="0"/>
        <w:snapToGrid w:val="0"/>
        <w:spacing w:line="276" w:lineRule="auto"/>
        <w:ind w:right="256" w:firstLineChars="100" w:firstLine="210"/>
        <w:rPr>
          <w:rFonts w:asciiTheme="minorEastAsia" w:eastAsiaTheme="minorEastAsia" w:hAnsiTheme="minorEastAsia"/>
          <w:lang w:eastAsia="ja-JP"/>
        </w:rPr>
      </w:pPr>
      <w:r w:rsidRPr="00EE063A">
        <w:rPr>
          <w:rFonts w:asciiTheme="minorEastAsia" w:eastAsiaTheme="minorEastAsia" w:hAnsiTheme="minorEastAsia" w:hint="eastAsia"/>
          <w:lang w:eastAsia="ja-JP"/>
        </w:rPr>
        <w:t>ただし、</w:t>
      </w:r>
      <w:r w:rsidR="006B14A7" w:rsidRPr="00EE063A">
        <w:rPr>
          <w:rFonts w:asciiTheme="minorEastAsia" w:eastAsiaTheme="minorEastAsia" w:hAnsiTheme="minorEastAsia"/>
          <w:lang w:eastAsia="ja-JP"/>
        </w:rPr>
        <w:t>補償金算定表</w:t>
      </w:r>
      <w:r w:rsidR="006B14A7" w:rsidRPr="00EE063A">
        <w:rPr>
          <w:rFonts w:asciiTheme="minorEastAsia" w:eastAsiaTheme="minorEastAsia" w:hAnsiTheme="minorEastAsia" w:hint="eastAsia"/>
          <w:lang w:eastAsia="ja-JP"/>
        </w:rPr>
        <w:t>（</w:t>
      </w:r>
      <w:r w:rsidR="00EE063A" w:rsidRPr="00EE063A">
        <w:rPr>
          <w:rFonts w:asciiTheme="minorEastAsia" w:eastAsiaTheme="minorEastAsia" w:hAnsiTheme="minorEastAsia"/>
          <w:lang w:eastAsia="ja-JP"/>
        </w:rPr>
        <w:t>用地調査等共通仕様書別記第</w:t>
      </w:r>
      <w:r w:rsidR="004B0884">
        <w:rPr>
          <w:rFonts w:asciiTheme="minorEastAsia" w:eastAsiaTheme="minorEastAsia" w:hAnsiTheme="minorEastAsia" w:hint="eastAsia"/>
          <w:color w:val="FF0000"/>
          <w:lang w:eastAsia="ja-JP"/>
        </w:rPr>
        <w:t>７</w:t>
      </w:r>
      <w:bookmarkStart w:id="0" w:name="_GoBack"/>
      <w:bookmarkEnd w:id="0"/>
      <w:r w:rsidR="006B14A7" w:rsidRPr="00EE063A">
        <w:rPr>
          <w:rFonts w:asciiTheme="minorEastAsia" w:eastAsiaTheme="minorEastAsia" w:hAnsiTheme="minorEastAsia"/>
          <w:lang w:eastAsia="ja-JP"/>
        </w:rPr>
        <w:t>移転料等算定様式</w:t>
      </w:r>
      <w:r w:rsidR="006B14A7" w:rsidRPr="00EE063A">
        <w:rPr>
          <w:rFonts w:asciiTheme="minorEastAsia" w:eastAsiaTheme="minorEastAsia" w:hAnsiTheme="minorEastAsia" w:hint="eastAsia"/>
          <w:lang w:eastAsia="ja-JP"/>
        </w:rPr>
        <w:t>）</w:t>
      </w:r>
      <w:r w:rsidR="0032626E" w:rsidRPr="00EE063A">
        <w:rPr>
          <w:rFonts w:asciiTheme="minorEastAsia" w:eastAsiaTheme="minorEastAsia" w:hAnsiTheme="minorEastAsia" w:hint="eastAsia"/>
          <w:lang w:eastAsia="ja-JP"/>
        </w:rPr>
        <w:t>、積算資料及び算定説明書は、業務委託の成果物を用いる場合に限り、省略することができるものとする。</w:t>
      </w:r>
    </w:p>
    <w:p w:rsidR="003A7F74" w:rsidRPr="00AD5C05" w:rsidRDefault="00AD5C05" w:rsidP="00694E3F">
      <w:pPr>
        <w:pStyle w:val="a3"/>
        <w:adjustRightInd w:val="0"/>
        <w:snapToGrid w:val="0"/>
        <w:spacing w:line="276" w:lineRule="auto"/>
        <w:ind w:left="101"/>
        <w:rPr>
          <w:rFonts w:asciiTheme="minorEastAsia" w:eastAsiaTheme="minorEastAsia" w:hAnsiTheme="minorEastAsia"/>
          <w:lang w:eastAsia="ja-JP"/>
        </w:rPr>
      </w:pPr>
      <w:r w:rsidRPr="00AD5C05">
        <w:rPr>
          <w:rFonts w:asciiTheme="minorEastAsia" w:eastAsiaTheme="minorEastAsia" w:hAnsiTheme="minorEastAsia"/>
          <w:lang w:eastAsia="ja-JP"/>
        </w:rPr>
        <w:t>(図面)</w:t>
      </w:r>
    </w:p>
    <w:p w:rsidR="003A7F74" w:rsidRPr="00EE063A" w:rsidRDefault="00AD5C05" w:rsidP="00694E3F">
      <w:pPr>
        <w:pStyle w:val="a3"/>
        <w:tabs>
          <w:tab w:val="left" w:pos="732"/>
          <w:tab w:val="left" w:pos="946"/>
        </w:tabs>
        <w:adjustRightInd w:val="0"/>
        <w:snapToGrid w:val="0"/>
        <w:spacing w:line="276" w:lineRule="auto"/>
        <w:ind w:right="99" w:hanging="209"/>
        <w:rPr>
          <w:rFonts w:asciiTheme="minorEastAsia" w:eastAsiaTheme="minorEastAsia" w:hAnsiTheme="minorEastAsia"/>
          <w:lang w:eastAsia="ja-JP"/>
        </w:rPr>
      </w:pPr>
      <w:r w:rsidRPr="00AD5C05">
        <w:rPr>
          <w:rFonts w:asciiTheme="minorEastAsia" w:eastAsiaTheme="minorEastAsia" w:hAnsiTheme="minorEastAsia"/>
          <w:lang w:eastAsia="ja-JP"/>
        </w:rPr>
        <w:t>第３条</w:t>
      </w:r>
      <w:r w:rsidRPr="00AD5C05">
        <w:rPr>
          <w:rFonts w:asciiTheme="minorEastAsia" w:eastAsiaTheme="minorEastAsia" w:hAnsiTheme="minorEastAsia"/>
          <w:lang w:eastAsia="ja-JP"/>
        </w:rPr>
        <w:tab/>
      </w:r>
      <w:r w:rsidRPr="00AD5C05">
        <w:rPr>
          <w:rFonts w:asciiTheme="minorEastAsia" w:eastAsiaTheme="minorEastAsia" w:hAnsiTheme="minorEastAsia"/>
          <w:lang w:eastAsia="ja-JP"/>
        </w:rPr>
        <w:tab/>
        <w:t xml:space="preserve">図面は、次に掲げる種類について当該各号に定めるところに従って作成するものとする。  </w:t>
      </w:r>
      <w:r w:rsidRPr="00EE063A">
        <w:rPr>
          <w:rFonts w:asciiTheme="minorEastAsia" w:eastAsiaTheme="minorEastAsia" w:hAnsiTheme="minorEastAsia"/>
          <w:lang w:eastAsia="ja-JP"/>
        </w:rPr>
        <w:t>一</w:t>
      </w:r>
      <w:r w:rsidRPr="00EE063A">
        <w:rPr>
          <w:rFonts w:asciiTheme="minorEastAsia" w:eastAsiaTheme="minorEastAsia" w:hAnsiTheme="minorEastAsia"/>
          <w:lang w:eastAsia="ja-JP"/>
        </w:rPr>
        <w:tab/>
        <w:t>位置図</w:t>
      </w:r>
      <w:r w:rsidR="0032626E" w:rsidRPr="00EE063A">
        <w:rPr>
          <w:rFonts w:asciiTheme="minorEastAsia" w:eastAsiaTheme="minorEastAsia" w:hAnsiTheme="minorEastAsia" w:hint="eastAsia"/>
          <w:lang w:eastAsia="ja-JP"/>
        </w:rPr>
        <w:t>（縮尺1/50,000程度）</w:t>
      </w:r>
    </w:p>
    <w:p w:rsidR="003A7F74" w:rsidRPr="00EE063A" w:rsidRDefault="00AD5C05" w:rsidP="00694E3F">
      <w:pPr>
        <w:pStyle w:val="a3"/>
        <w:adjustRightInd w:val="0"/>
        <w:snapToGrid w:val="0"/>
        <w:spacing w:line="276" w:lineRule="auto"/>
        <w:ind w:left="521" w:right="123" w:firstLine="211"/>
        <w:rPr>
          <w:rFonts w:asciiTheme="minorEastAsia" w:eastAsiaTheme="minorEastAsia" w:hAnsiTheme="minorEastAsia"/>
          <w:lang w:eastAsia="ja-JP"/>
        </w:rPr>
      </w:pPr>
      <w:r w:rsidRPr="00EE063A">
        <w:rPr>
          <w:rFonts w:asciiTheme="minorEastAsia" w:eastAsiaTheme="minorEastAsia" w:hAnsiTheme="minorEastAsia"/>
          <w:lang w:eastAsia="ja-JP"/>
        </w:rPr>
        <w:t>縮尺５万分の１程度とし、取得又は使用しようとする土地の位置については、取得区域を  赤色で表示するものとする。</w:t>
      </w:r>
    </w:p>
    <w:p w:rsidR="003A7F74" w:rsidRPr="00EE063A" w:rsidRDefault="00AD5C05" w:rsidP="00694E3F">
      <w:pPr>
        <w:pStyle w:val="a3"/>
        <w:tabs>
          <w:tab w:val="left" w:pos="732"/>
        </w:tabs>
        <w:adjustRightInd w:val="0"/>
        <w:snapToGrid w:val="0"/>
        <w:spacing w:line="276" w:lineRule="auto"/>
        <w:rPr>
          <w:rFonts w:asciiTheme="minorEastAsia" w:eastAsiaTheme="minorEastAsia" w:hAnsiTheme="minorEastAsia"/>
          <w:lang w:eastAsia="ja-JP"/>
        </w:rPr>
      </w:pPr>
      <w:r w:rsidRPr="00EE063A">
        <w:rPr>
          <w:rFonts w:asciiTheme="minorEastAsia" w:eastAsiaTheme="minorEastAsia" w:hAnsiTheme="minorEastAsia"/>
          <w:lang w:eastAsia="ja-JP"/>
        </w:rPr>
        <w:t>二</w:t>
      </w:r>
      <w:r w:rsidRPr="00EE063A">
        <w:rPr>
          <w:rFonts w:asciiTheme="minorEastAsia" w:eastAsiaTheme="minorEastAsia" w:hAnsiTheme="minorEastAsia"/>
          <w:lang w:eastAsia="ja-JP"/>
        </w:rPr>
        <w:tab/>
        <w:t>実測平面図</w:t>
      </w:r>
      <w:r w:rsidR="0032626E" w:rsidRPr="00EE063A">
        <w:rPr>
          <w:rFonts w:asciiTheme="minorEastAsia" w:eastAsiaTheme="minorEastAsia" w:hAnsiTheme="minorEastAsia" w:hint="eastAsia"/>
          <w:lang w:eastAsia="ja-JP"/>
        </w:rPr>
        <w:t>（縮尺1/250～</w:t>
      </w:r>
      <w:r w:rsidR="00C204FA" w:rsidRPr="00EE063A">
        <w:rPr>
          <w:rFonts w:asciiTheme="minorEastAsia" w:eastAsiaTheme="minorEastAsia" w:hAnsiTheme="minorEastAsia" w:hint="eastAsia"/>
          <w:lang w:eastAsia="ja-JP"/>
        </w:rPr>
        <w:t>1/</w:t>
      </w:r>
      <w:r w:rsidR="0032626E" w:rsidRPr="00EE063A">
        <w:rPr>
          <w:rFonts w:asciiTheme="minorEastAsia" w:eastAsiaTheme="minorEastAsia" w:hAnsiTheme="minorEastAsia" w:hint="eastAsia"/>
          <w:lang w:eastAsia="ja-JP"/>
        </w:rPr>
        <w:t>1,000程度）</w:t>
      </w:r>
    </w:p>
    <w:p w:rsidR="003A7F74" w:rsidRPr="00AD5C05" w:rsidRDefault="00AD5C05" w:rsidP="00694E3F">
      <w:pPr>
        <w:pStyle w:val="a3"/>
        <w:adjustRightInd w:val="0"/>
        <w:snapToGrid w:val="0"/>
        <w:spacing w:line="276" w:lineRule="auto"/>
        <w:ind w:left="521" w:right="123" w:firstLine="211"/>
        <w:rPr>
          <w:rFonts w:asciiTheme="minorEastAsia" w:eastAsiaTheme="minorEastAsia" w:hAnsiTheme="minorEastAsia"/>
          <w:lang w:eastAsia="ja-JP"/>
        </w:rPr>
      </w:pPr>
      <w:r w:rsidRPr="00AD5C05">
        <w:rPr>
          <w:rFonts w:asciiTheme="minorEastAsia" w:eastAsiaTheme="minorEastAsia" w:hAnsiTheme="minorEastAsia"/>
          <w:lang w:eastAsia="ja-JP"/>
        </w:rPr>
        <w:t>評価地目の表示については、宅地を紅色、宅地見込地を紅色斜線、田を茶色、畑を黄色、  林地を緑色、原野を緑色斜線、墓地を紫色、道路を薄墨色、池沼及び水路を水色で色別し、  必要に応じて標準地及び比準地(標準地に準ずる比準地)の表示並びに地目ごとの査定等級を  記入するものとする。</w:t>
      </w:r>
    </w:p>
    <w:p w:rsidR="003A7F74" w:rsidRPr="00AD5C05" w:rsidRDefault="00AD5C05" w:rsidP="00694E3F">
      <w:pPr>
        <w:pStyle w:val="a3"/>
        <w:adjustRightInd w:val="0"/>
        <w:snapToGrid w:val="0"/>
        <w:spacing w:line="276" w:lineRule="auto"/>
        <w:ind w:left="521" w:right="123" w:firstLine="211"/>
        <w:rPr>
          <w:rFonts w:asciiTheme="minorEastAsia" w:eastAsiaTheme="minorEastAsia" w:hAnsiTheme="minorEastAsia"/>
          <w:lang w:eastAsia="ja-JP"/>
        </w:rPr>
      </w:pPr>
      <w:r w:rsidRPr="00AD5C05">
        <w:rPr>
          <w:rFonts w:asciiTheme="minorEastAsia" w:eastAsiaTheme="minorEastAsia" w:hAnsiTheme="minorEastAsia"/>
          <w:lang w:eastAsia="ja-JP"/>
        </w:rPr>
        <w:t>補償の対象となる建物の表示については、建物移転料算定表の整理番号を記載するものと  する。</w:t>
      </w:r>
    </w:p>
    <w:p w:rsidR="003A7F74" w:rsidRPr="00AD5C05" w:rsidRDefault="00AD5C05" w:rsidP="00694E3F">
      <w:pPr>
        <w:pStyle w:val="a3"/>
        <w:tabs>
          <w:tab w:val="left" w:pos="732"/>
        </w:tabs>
        <w:adjustRightInd w:val="0"/>
        <w:snapToGrid w:val="0"/>
        <w:spacing w:line="276" w:lineRule="auto"/>
        <w:rPr>
          <w:rFonts w:asciiTheme="minorEastAsia" w:eastAsiaTheme="minorEastAsia" w:hAnsiTheme="minorEastAsia"/>
          <w:lang w:eastAsia="ja-JP"/>
        </w:rPr>
      </w:pPr>
      <w:r w:rsidRPr="00AD5C05">
        <w:rPr>
          <w:rFonts w:asciiTheme="minorEastAsia" w:eastAsiaTheme="minorEastAsia" w:hAnsiTheme="minorEastAsia"/>
          <w:lang w:eastAsia="ja-JP"/>
        </w:rPr>
        <w:t>三</w:t>
      </w:r>
      <w:r w:rsidRPr="00AD5C05">
        <w:rPr>
          <w:rFonts w:asciiTheme="minorEastAsia" w:eastAsiaTheme="minorEastAsia" w:hAnsiTheme="minorEastAsia"/>
          <w:lang w:eastAsia="ja-JP"/>
        </w:rPr>
        <w:tab/>
        <w:t>字図</w:t>
      </w:r>
    </w:p>
    <w:p w:rsidR="003A7F74" w:rsidRPr="00AD5C05" w:rsidRDefault="00AD5C05" w:rsidP="00694E3F">
      <w:pPr>
        <w:pStyle w:val="a3"/>
        <w:adjustRightInd w:val="0"/>
        <w:snapToGrid w:val="0"/>
        <w:spacing w:line="276" w:lineRule="auto"/>
        <w:ind w:left="732"/>
        <w:rPr>
          <w:rFonts w:asciiTheme="minorEastAsia" w:eastAsiaTheme="minorEastAsia" w:hAnsiTheme="minorEastAsia"/>
          <w:lang w:eastAsia="ja-JP"/>
        </w:rPr>
      </w:pPr>
      <w:r w:rsidRPr="00AD5C05">
        <w:rPr>
          <w:rFonts w:asciiTheme="minorEastAsia" w:eastAsiaTheme="minorEastAsia" w:hAnsiTheme="minorEastAsia"/>
          <w:lang w:eastAsia="ja-JP"/>
        </w:rPr>
        <w:t>取得又は使用する土地を赤色で表示するものとする。</w:t>
      </w:r>
    </w:p>
    <w:p w:rsidR="003A7F74" w:rsidRPr="00AD5C05" w:rsidRDefault="00AD5C05" w:rsidP="00694E3F">
      <w:pPr>
        <w:pStyle w:val="a3"/>
        <w:tabs>
          <w:tab w:val="left" w:pos="960"/>
        </w:tabs>
        <w:adjustRightInd w:val="0"/>
        <w:snapToGrid w:val="0"/>
        <w:spacing w:line="276" w:lineRule="auto"/>
        <w:ind w:right="123" w:hanging="209"/>
        <w:rPr>
          <w:rFonts w:asciiTheme="minorEastAsia" w:eastAsiaTheme="minorEastAsia" w:hAnsiTheme="minorEastAsia"/>
          <w:lang w:eastAsia="ja-JP"/>
        </w:rPr>
      </w:pPr>
      <w:r w:rsidRPr="00AD5C05">
        <w:rPr>
          <w:rFonts w:asciiTheme="minorEastAsia" w:eastAsiaTheme="minorEastAsia" w:hAnsiTheme="minorEastAsia"/>
          <w:lang w:eastAsia="ja-JP"/>
        </w:rPr>
        <w:t>第４条</w:t>
      </w:r>
      <w:r w:rsidRPr="00AD5C05">
        <w:rPr>
          <w:rFonts w:asciiTheme="minorEastAsia" w:eastAsiaTheme="minorEastAsia" w:hAnsiTheme="minorEastAsia"/>
          <w:lang w:eastAsia="ja-JP"/>
        </w:rPr>
        <w:tab/>
        <w:t>熊本県土木部用地事務取扱要領第１６条の規定により、土木部長の承認をうけた事項に  ついては、その旨を記載するものとする。</w:t>
      </w:r>
    </w:p>
    <w:p w:rsidR="003A7F74" w:rsidRDefault="003A7F74">
      <w:pPr>
        <w:spacing w:line="184" w:lineRule="auto"/>
        <w:rPr>
          <w:lang w:eastAsia="ja-JP"/>
        </w:rPr>
        <w:sectPr w:rsidR="003A7F74" w:rsidSect="00B34173">
          <w:type w:val="continuous"/>
          <w:pgSz w:w="11910" w:h="16840"/>
          <w:pgMar w:top="1440" w:right="1179" w:bottom="1134" w:left="1259" w:header="720" w:footer="720" w:gutter="0"/>
          <w:cols w:space="720"/>
        </w:sectPr>
      </w:pPr>
    </w:p>
    <w:p w:rsidR="003A7F74" w:rsidRDefault="0057144E">
      <w:pPr>
        <w:pStyle w:val="a3"/>
        <w:spacing w:line="393" w:lineRule="exact"/>
        <w:ind w:left="322"/>
      </w:pPr>
      <w:r>
        <w:rPr>
          <w:noProof/>
          <w:lang w:eastAsia="ja-JP"/>
        </w:rPr>
        <w:lastRenderedPageBreak/>
        <mc:AlternateContent>
          <mc:Choice Requires="wps">
            <w:drawing>
              <wp:anchor distT="0" distB="0" distL="114300" distR="114300" simplePos="0" relativeHeight="503315707" behindDoc="0" locked="0" layoutInCell="1" allowOverlap="1" wp14:anchorId="5D18BA1E" wp14:editId="18A8F861">
                <wp:simplePos x="0" y="0"/>
                <wp:positionH relativeFrom="margin">
                  <wp:posOffset>38735</wp:posOffset>
                </wp:positionH>
                <wp:positionV relativeFrom="paragraph">
                  <wp:posOffset>295275</wp:posOffset>
                </wp:positionV>
                <wp:extent cx="5962650" cy="68199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962650" cy="68199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76FF56" id="正方形/長方形 2" o:spid="_x0000_s1026" style="position:absolute;left:0;text-align:left;margin-left:3.05pt;margin-top:23.25pt;width:469.5pt;height:537pt;z-index:50331570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" filled="f" strokecolor="windowText" strokeweight="1pt">
                <w10:wrap anchorx="margin"/>
              </v:rect>
            </w:pict>
          </mc:Fallback>
        </mc:AlternateContent>
      </w:r>
      <w:r w:rsidR="00157E6F">
        <w:rPr>
          <w:noProof/>
          <w:lang w:eastAsia="ja-JP"/>
        </w:rPr>
        <mc:AlternateContent>
          <mc:Choice Requires="wpg">
            <w:drawing>
              <wp:anchor distT="0" distB="0" distL="114300" distR="114300" simplePos="0" relativeHeight="503312888" behindDoc="1" locked="0" layoutInCell="1" allowOverlap="1">
                <wp:simplePos x="0" y="0"/>
                <wp:positionH relativeFrom="page">
                  <wp:posOffset>1154777</wp:posOffset>
                </wp:positionH>
                <wp:positionV relativeFrom="paragraph">
                  <wp:posOffset>723900</wp:posOffset>
                </wp:positionV>
                <wp:extent cx="4956860" cy="2940890"/>
                <wp:effectExtent l="0" t="0" r="15240" b="12065"/>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6860" cy="2940890"/>
                          <a:chOff x="1913" y="1097"/>
                          <a:chExt cx="7747" cy="4397"/>
                        </a:xfrm>
                      </wpg:grpSpPr>
                      <wps:wsp>
                        <wps:cNvPr id="19" name="Text Box 15"/>
                        <wps:cNvSpPr txBox="1">
                          <a:spLocks noChangeArrowheads="1"/>
                        </wps:cNvSpPr>
                        <wps:spPr bwMode="auto">
                          <a:xfrm>
                            <a:off x="3682" y="1097"/>
                            <a:ext cx="44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F74" w:rsidRDefault="00AD5C05">
                              <w:pPr>
                                <w:spacing w:line="209" w:lineRule="exact"/>
                                <w:rPr>
                                  <w:sz w:val="21"/>
                                </w:rPr>
                              </w:pPr>
                              <w:r>
                                <w:rPr>
                                  <w:sz w:val="21"/>
                                </w:rPr>
                                <w:t>年度</w:t>
                              </w:r>
                            </w:p>
                          </w:txbxContent>
                        </wps:txbx>
                        <wps:bodyPr rot="0" vert="horz" wrap="square" lIns="0" tIns="0" rIns="0" bIns="0" anchor="t" anchorCtr="0" upright="1">
                          <a:noAutofit/>
                        </wps:bodyPr>
                      </wps:wsp>
                      <wps:wsp>
                        <wps:cNvPr id="20" name="Text Box 14"/>
                        <wps:cNvSpPr txBox="1">
                          <a:spLocks noChangeArrowheads="1"/>
                        </wps:cNvSpPr>
                        <wps:spPr bwMode="auto">
                          <a:xfrm>
                            <a:off x="9211" y="1097"/>
                            <a:ext cx="44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F74" w:rsidRDefault="00AD5C05">
                              <w:pPr>
                                <w:spacing w:line="209" w:lineRule="exact"/>
                                <w:rPr>
                                  <w:sz w:val="21"/>
                                </w:rPr>
                              </w:pPr>
                              <w:r>
                                <w:rPr>
                                  <w:sz w:val="21"/>
                                </w:rPr>
                                <w:t>工事</w:t>
                              </w:r>
                            </w:p>
                          </w:txbxContent>
                        </wps:txbx>
                        <wps:bodyPr rot="0" vert="horz" wrap="square" lIns="0" tIns="0" rIns="0" bIns="0" anchor="t" anchorCtr="0" upright="1">
                          <a:noAutofit/>
                        </wps:bodyPr>
                      </wps:wsp>
                      <wps:wsp>
                        <wps:cNvPr id="21" name="Text Box 13"/>
                        <wps:cNvSpPr txBox="1">
                          <a:spLocks noChangeArrowheads="1"/>
                        </wps:cNvSpPr>
                        <wps:spPr bwMode="auto">
                          <a:xfrm>
                            <a:off x="1913" y="2796"/>
                            <a:ext cx="4371" cy="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F74" w:rsidRDefault="00AD5C05">
                              <w:pPr>
                                <w:tabs>
                                  <w:tab w:val="left" w:pos="1106"/>
                                </w:tabs>
                                <w:spacing w:line="260" w:lineRule="exact"/>
                                <w:ind w:left="662"/>
                                <w:rPr>
                                  <w:sz w:val="21"/>
                                </w:rPr>
                              </w:pPr>
                              <w:r>
                                <w:rPr>
                                  <w:sz w:val="21"/>
                                </w:rPr>
                                <w:t>市</w:t>
                              </w:r>
                              <w:r>
                                <w:rPr>
                                  <w:sz w:val="21"/>
                                </w:rPr>
                                <w:tab/>
                                <w:t>町</w:t>
                              </w:r>
                            </w:p>
                            <w:p w:rsidR="003A7F74" w:rsidRDefault="0004262B">
                              <w:pPr>
                                <w:spacing w:line="340" w:lineRule="exact"/>
                                <w:rPr>
                                  <w:sz w:val="21"/>
                                </w:rPr>
                              </w:pPr>
                              <w:r>
                                <w:rPr>
                                  <w:rFonts w:eastAsiaTheme="minorEastAsia" w:hint="eastAsia"/>
                                  <w:sz w:val="21"/>
                                  <w:lang w:eastAsia="ja-JP"/>
                                </w:rPr>
                                <w:t>○○</w:t>
                              </w:r>
                              <w:r w:rsidR="00AD5C05">
                                <w:rPr>
                                  <w:sz w:val="21"/>
                                </w:rPr>
                                <w:t>県</w:t>
                              </w:r>
                              <w:r>
                                <w:rPr>
                                  <w:rFonts w:eastAsiaTheme="minorEastAsia" w:hint="eastAsia"/>
                                  <w:sz w:val="21"/>
                                  <w:lang w:eastAsia="ja-JP"/>
                                </w:rPr>
                                <w:t xml:space="preserve">○○　○○　</w:t>
                              </w:r>
                              <w:r w:rsidR="00AD5C05">
                                <w:rPr>
                                  <w:sz w:val="21"/>
                                </w:rPr>
                                <w:t>大字</w:t>
                              </w:r>
                              <w:r>
                                <w:rPr>
                                  <w:rFonts w:eastAsiaTheme="minorEastAsia" w:hint="eastAsia"/>
                                  <w:sz w:val="21"/>
                                  <w:lang w:eastAsia="ja-JP"/>
                                </w:rPr>
                                <w:t>○○</w:t>
                              </w:r>
                              <w:r w:rsidR="00AD5C05">
                                <w:rPr>
                                  <w:sz w:val="21"/>
                                </w:rPr>
                                <w:t>字</w:t>
                              </w:r>
                              <w:r>
                                <w:rPr>
                                  <w:rFonts w:eastAsiaTheme="minorEastAsia" w:hint="eastAsia"/>
                                  <w:sz w:val="21"/>
                                  <w:lang w:eastAsia="ja-JP"/>
                                </w:rPr>
                                <w:t>○○</w:t>
                              </w:r>
                              <w:r w:rsidR="00AD5C05">
                                <w:rPr>
                                  <w:sz w:val="21"/>
                                </w:rPr>
                                <w:t>地内</w:t>
                              </w:r>
                            </w:p>
                            <w:p w:rsidR="003A7F74" w:rsidRDefault="00AD5C05">
                              <w:pPr>
                                <w:tabs>
                                  <w:tab w:val="left" w:pos="1106"/>
                                </w:tabs>
                                <w:spacing w:line="288" w:lineRule="exact"/>
                                <w:ind w:left="662"/>
                                <w:rPr>
                                  <w:sz w:val="21"/>
                                </w:rPr>
                              </w:pPr>
                              <w:r>
                                <w:rPr>
                                  <w:sz w:val="21"/>
                                </w:rPr>
                                <w:t>郡</w:t>
                              </w:r>
                              <w:r>
                                <w:rPr>
                                  <w:sz w:val="21"/>
                                </w:rPr>
                                <w:tab/>
                                <w:t>村</w:t>
                              </w:r>
                            </w:p>
                          </w:txbxContent>
                        </wps:txbx>
                        <wps:bodyPr rot="0" vert="horz" wrap="square" lIns="0" tIns="0" rIns="0" bIns="0" anchor="t" anchorCtr="0" upright="1">
                          <a:noAutofit/>
                        </wps:bodyPr>
                      </wps:wsp>
                      <wps:wsp>
                        <wps:cNvPr id="22" name="Text Box 12"/>
                        <wps:cNvSpPr txBox="1">
                          <a:spLocks noChangeArrowheads="1"/>
                        </wps:cNvSpPr>
                        <wps:spPr bwMode="auto">
                          <a:xfrm>
                            <a:off x="5229" y="5172"/>
                            <a:ext cx="15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7F74" w:rsidRDefault="00AD5C05">
                              <w:pPr>
                                <w:spacing w:line="209" w:lineRule="exact"/>
                                <w:rPr>
                                  <w:sz w:val="21"/>
                                </w:rPr>
                              </w:pPr>
                              <w:r>
                                <w:rPr>
                                  <w:sz w:val="21"/>
                                </w:rPr>
                                <w:t>補償金算定調書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90.95pt;margin-top:57pt;width:390.3pt;height:231.55pt;z-index:-3592;mso-position-horizontal-relative:page" coordorigin="1913,1097" coordsize="7747,4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">
                <v:shapetype id="_x0000_t202" coordsize="21600,21600" o:spt="202" path="m,l,21600r21600,l21600,xe">
                  <v:stroke joinstyle="miter"/>
                  <v:path gradientshapeok="t" o:connecttype="rect"/>
                </v:shapetype>
                <v:shape id="Text Box 15" o:spid="_x0000_s1027" type="#_x0000_t202" style="position:absolute;left:3682;top:1097;width:44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3A7F74" w:rsidRDefault="00AD5C05">
                        <w:pPr>
                          <w:spacing w:line="209" w:lineRule="exact"/>
                          <w:rPr>
                            <w:sz w:val="21"/>
                          </w:rPr>
                        </w:pPr>
                        <w:r>
                          <w:rPr>
                            <w:sz w:val="21"/>
                          </w:rPr>
                          <w:t>年度</w:t>
                        </w:r>
                      </w:p>
                    </w:txbxContent>
                  </v:textbox>
                </v:shape>
                <v:shape id="Text Box 14" o:spid="_x0000_s1028" type="#_x0000_t202" style="position:absolute;left:9211;top:1097;width:44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3A7F74" w:rsidRDefault="00AD5C05">
                        <w:pPr>
                          <w:spacing w:line="209" w:lineRule="exact"/>
                          <w:rPr>
                            <w:sz w:val="21"/>
                          </w:rPr>
                        </w:pPr>
                        <w:r>
                          <w:rPr>
                            <w:sz w:val="21"/>
                          </w:rPr>
                          <w:t>工事</w:t>
                        </w:r>
                      </w:p>
                    </w:txbxContent>
                  </v:textbox>
                </v:shape>
                <v:shape id="Text Box 13" o:spid="_x0000_s1029" type="#_x0000_t202" style="position:absolute;left:1913;top:2796;width:4371;height: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3A7F74" w:rsidRDefault="00AD5C05">
                        <w:pPr>
                          <w:tabs>
                            <w:tab w:val="left" w:pos="1106"/>
                          </w:tabs>
                          <w:spacing w:line="260" w:lineRule="exact"/>
                          <w:ind w:left="662"/>
                          <w:rPr>
                            <w:sz w:val="21"/>
                          </w:rPr>
                        </w:pPr>
                        <w:r>
                          <w:rPr>
                            <w:sz w:val="21"/>
                          </w:rPr>
                          <w:t>市</w:t>
                        </w:r>
                        <w:r>
                          <w:rPr>
                            <w:sz w:val="21"/>
                          </w:rPr>
                          <w:tab/>
                          <w:t>町</w:t>
                        </w:r>
                      </w:p>
                      <w:p w:rsidR="003A7F74" w:rsidRDefault="0004262B">
                        <w:pPr>
                          <w:spacing w:line="340" w:lineRule="exact"/>
                          <w:rPr>
                            <w:sz w:val="21"/>
                          </w:rPr>
                        </w:pPr>
                        <w:r>
                          <w:rPr>
                            <w:rFonts w:eastAsiaTheme="minorEastAsia" w:hint="eastAsia"/>
                            <w:sz w:val="21"/>
                            <w:lang w:eastAsia="ja-JP"/>
                          </w:rPr>
                          <w:t>○○</w:t>
                        </w:r>
                        <w:r w:rsidR="00AD5C05">
                          <w:rPr>
                            <w:sz w:val="21"/>
                          </w:rPr>
                          <w:t>県</w:t>
                        </w:r>
                        <w:r>
                          <w:rPr>
                            <w:rFonts w:eastAsiaTheme="minorEastAsia" w:hint="eastAsia"/>
                            <w:sz w:val="21"/>
                            <w:lang w:eastAsia="ja-JP"/>
                          </w:rPr>
                          <w:t xml:space="preserve">○○　○○　</w:t>
                        </w:r>
                        <w:r w:rsidR="00AD5C05">
                          <w:rPr>
                            <w:sz w:val="21"/>
                          </w:rPr>
                          <w:t>大字</w:t>
                        </w:r>
                        <w:r>
                          <w:rPr>
                            <w:rFonts w:eastAsiaTheme="minorEastAsia" w:hint="eastAsia"/>
                            <w:sz w:val="21"/>
                            <w:lang w:eastAsia="ja-JP"/>
                          </w:rPr>
                          <w:t>○○</w:t>
                        </w:r>
                        <w:r w:rsidR="00AD5C05">
                          <w:rPr>
                            <w:sz w:val="21"/>
                          </w:rPr>
                          <w:t>字</w:t>
                        </w:r>
                        <w:r>
                          <w:rPr>
                            <w:rFonts w:eastAsiaTheme="minorEastAsia" w:hint="eastAsia"/>
                            <w:sz w:val="21"/>
                            <w:lang w:eastAsia="ja-JP"/>
                          </w:rPr>
                          <w:t>○○</w:t>
                        </w:r>
                        <w:r w:rsidR="00AD5C05">
                          <w:rPr>
                            <w:sz w:val="21"/>
                          </w:rPr>
                          <w:t>地内</w:t>
                        </w:r>
                      </w:p>
                      <w:p w:rsidR="003A7F74" w:rsidRDefault="00AD5C05">
                        <w:pPr>
                          <w:tabs>
                            <w:tab w:val="left" w:pos="1106"/>
                          </w:tabs>
                          <w:spacing w:line="288" w:lineRule="exact"/>
                          <w:ind w:left="662"/>
                          <w:rPr>
                            <w:sz w:val="21"/>
                          </w:rPr>
                        </w:pPr>
                        <w:r>
                          <w:rPr>
                            <w:sz w:val="21"/>
                          </w:rPr>
                          <w:t>郡</w:t>
                        </w:r>
                        <w:r>
                          <w:rPr>
                            <w:sz w:val="21"/>
                          </w:rPr>
                          <w:tab/>
                          <w:t>村</w:t>
                        </w:r>
                      </w:p>
                    </w:txbxContent>
                  </v:textbox>
                </v:shape>
                <v:shape id="Text Box 12" o:spid="_x0000_s1030" type="#_x0000_t202" style="position:absolute;left:5229;top:5172;width:1556;height: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3A7F74" w:rsidRDefault="00AD5C05">
                        <w:pPr>
                          <w:spacing w:line="209" w:lineRule="exact"/>
                          <w:rPr>
                            <w:sz w:val="21"/>
                          </w:rPr>
                        </w:pPr>
                        <w:r>
                          <w:rPr>
                            <w:sz w:val="21"/>
                          </w:rPr>
                          <w:t>補償金算定調書</w:t>
                        </w:r>
                      </w:p>
                    </w:txbxContent>
                  </v:textbox>
                </v:shape>
                <w10:wrap anchorx="page"/>
              </v:group>
            </w:pict>
          </mc:Fallback>
        </mc:AlternateContent>
      </w:r>
      <w:r w:rsidR="00AD5C05">
        <w:t>別記様式第１（表紙）</w:t>
      </w:r>
    </w:p>
    <w:p w:rsidR="003A7F74" w:rsidRDefault="003A7F74">
      <w:pPr>
        <w:spacing w:line="393" w:lineRule="exact"/>
        <w:sectPr w:rsidR="003A7F74" w:rsidSect="00B34173">
          <w:pgSz w:w="11910" w:h="16840" w:code="9"/>
          <w:pgMar w:top="1440" w:right="1179" w:bottom="851" w:left="1259" w:header="720" w:footer="720" w:gutter="0"/>
          <w:cols w:space="720"/>
        </w:sectPr>
      </w:pPr>
    </w:p>
    <w:p w:rsidR="003A7F74" w:rsidRDefault="00EE063A">
      <w:pPr>
        <w:pStyle w:val="a3"/>
        <w:spacing w:line="340" w:lineRule="exact"/>
        <w:ind w:left="322"/>
      </w:pPr>
      <w:r>
        <w:rPr>
          <w:noProof/>
          <w:lang w:eastAsia="ja-JP"/>
        </w:rPr>
        <w:lastRenderedPageBreak/>
        <mc:AlternateContent>
          <mc:Choice Requires="wps">
            <w:drawing>
              <wp:anchor distT="0" distB="0" distL="114300" distR="114300" simplePos="0" relativeHeight="503313912" behindDoc="0" locked="0" layoutInCell="1" allowOverlap="1">
                <wp:simplePos x="0" y="0"/>
                <wp:positionH relativeFrom="column">
                  <wp:posOffset>67310</wp:posOffset>
                </wp:positionH>
                <wp:positionV relativeFrom="paragraph">
                  <wp:posOffset>209550</wp:posOffset>
                </wp:positionV>
                <wp:extent cx="5962650" cy="4705350"/>
                <wp:effectExtent l="0" t="0" r="19050" b="19050"/>
                <wp:wrapNone/>
                <wp:docPr id="23" name="正方形/長方形 23"/>
                <wp:cNvGraphicFramePr/>
                <a:graphic xmlns:a="http://schemas.openxmlformats.org/drawingml/2006/main">
                  <a:graphicData uri="http://schemas.microsoft.com/office/word/2010/wordprocessingShape">
                    <wps:wsp>
                      <wps:cNvSpPr/>
                      <wps:spPr>
                        <a:xfrm>
                          <a:off x="0" y="0"/>
                          <a:ext cx="5962650" cy="47053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852B61" id="正方形/長方形 23" o:spid="_x0000_s1026" style="position:absolute;left:0;text-align:left;margin-left:5.3pt;margin-top:16.5pt;width:469.5pt;height:370.5pt;z-index:503313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" filled="f" strokecolor="black [3213]" strokeweight="1pt"/>
            </w:pict>
          </mc:Fallback>
        </mc:AlternateContent>
      </w:r>
      <w:r w:rsidR="00AD5C05">
        <w:t>別記様式第２（目次）</w:t>
      </w:r>
    </w:p>
    <w:p w:rsidR="003A7F74" w:rsidRDefault="00AD5C05">
      <w:pPr>
        <w:pStyle w:val="a3"/>
        <w:tabs>
          <w:tab w:val="left" w:pos="1326"/>
        </w:tabs>
        <w:spacing w:line="392" w:lineRule="exact"/>
        <w:ind w:left="0" w:right="242"/>
        <w:jc w:val="center"/>
        <w:rPr>
          <w:lang w:eastAsia="ja-JP"/>
        </w:rPr>
      </w:pPr>
      <w:r>
        <w:rPr>
          <w:lang w:eastAsia="ja-JP"/>
        </w:rPr>
        <w:t>目</w:t>
      </w:r>
      <w:r>
        <w:rPr>
          <w:lang w:eastAsia="ja-JP"/>
        </w:rPr>
        <w:tab/>
        <w:t>次</w:t>
      </w:r>
    </w:p>
    <w:p w:rsidR="003A7F74" w:rsidRDefault="003A7F74">
      <w:pPr>
        <w:pStyle w:val="a3"/>
        <w:spacing w:before="19"/>
        <w:ind w:left="0"/>
        <w:rPr>
          <w:sz w:val="12"/>
          <w:lang w:eastAsia="ja-JP"/>
        </w:rPr>
      </w:pPr>
    </w:p>
    <w:p w:rsidR="003A7F74" w:rsidRPr="004D53D8" w:rsidRDefault="00AD5C05" w:rsidP="004B0884">
      <w:pPr>
        <w:spacing w:line="360" w:lineRule="exact"/>
        <w:ind w:left="211"/>
        <w:rPr>
          <w:rFonts w:asciiTheme="minorEastAsia" w:eastAsiaTheme="minorEastAsia" w:hAnsiTheme="minorEastAsia"/>
          <w:sz w:val="20"/>
          <w:lang w:eastAsia="ja-JP"/>
        </w:rPr>
      </w:pPr>
      <w:r w:rsidRPr="004D53D8">
        <w:rPr>
          <w:rFonts w:asciiTheme="minorEastAsia" w:eastAsiaTheme="minorEastAsia" w:hAnsiTheme="minorEastAsia"/>
          <w:sz w:val="20"/>
          <w:lang w:eastAsia="ja-JP"/>
        </w:rPr>
        <w:t xml:space="preserve">１ </w:t>
      </w:r>
      <w:r w:rsidR="004B0884">
        <w:rPr>
          <w:rFonts w:asciiTheme="minorEastAsia" w:eastAsiaTheme="minorEastAsia" w:hAnsiTheme="minorEastAsia"/>
          <w:sz w:val="20"/>
          <w:lang w:eastAsia="ja-JP"/>
        </w:rPr>
        <w:t xml:space="preserve"> </w:t>
      </w:r>
      <w:r w:rsidR="004D53D8" w:rsidRPr="004D53D8">
        <w:rPr>
          <w:rFonts w:asciiTheme="minorEastAsia" w:eastAsiaTheme="minorEastAsia" w:hAnsiTheme="minorEastAsia" w:cs="ＭＳ ゴシック" w:hint="eastAsia"/>
          <w:sz w:val="20"/>
          <w:lang w:eastAsia="ja-JP"/>
        </w:rPr>
        <w:t>物件移転料等総括表</w:t>
      </w:r>
      <w:r w:rsidR="00BA222C" w:rsidRPr="004D53D8">
        <w:rPr>
          <w:rFonts w:asciiTheme="minorEastAsia" w:eastAsiaTheme="minorEastAsia" w:hAnsiTheme="minorEastAsia" w:hint="eastAsia"/>
          <w:sz w:val="20"/>
          <w:lang w:eastAsia="ja-JP"/>
        </w:rPr>
        <w:t>（</w:t>
      </w:r>
      <w:r w:rsidR="00EE063A" w:rsidRPr="004D53D8">
        <w:rPr>
          <w:rFonts w:asciiTheme="minorEastAsia" w:eastAsiaTheme="minorEastAsia" w:hAnsiTheme="minorEastAsia"/>
          <w:sz w:val="20"/>
          <w:lang w:eastAsia="ja-JP"/>
        </w:rPr>
        <w:t>用地調査等共通仕様書別記</w:t>
      </w:r>
      <w:r w:rsidR="004D53D8" w:rsidRPr="004D53D8">
        <w:rPr>
          <w:rFonts w:asciiTheme="minorEastAsia" w:eastAsiaTheme="minorEastAsia" w:hAnsiTheme="minorEastAsia" w:hint="eastAsia"/>
          <w:color w:val="FF0000"/>
          <w:sz w:val="20"/>
          <w:lang w:eastAsia="ja-JP"/>
        </w:rPr>
        <w:t>７</w:t>
      </w:r>
      <w:r w:rsidRPr="004D53D8">
        <w:rPr>
          <w:rFonts w:asciiTheme="minorEastAsia" w:eastAsiaTheme="minorEastAsia" w:hAnsiTheme="minorEastAsia"/>
          <w:sz w:val="20"/>
          <w:lang w:eastAsia="ja-JP"/>
        </w:rPr>
        <w:t>様式第１号</w:t>
      </w:r>
      <w:r w:rsidR="00BA222C" w:rsidRPr="004D53D8">
        <w:rPr>
          <w:rFonts w:asciiTheme="minorEastAsia" w:eastAsiaTheme="minorEastAsia" w:hAnsiTheme="minorEastAsia" w:hint="eastAsia"/>
          <w:sz w:val="20"/>
          <w:lang w:eastAsia="ja-JP"/>
        </w:rPr>
        <w:t>）</w:t>
      </w:r>
    </w:p>
    <w:p w:rsidR="003A7F74" w:rsidRPr="004D53D8" w:rsidRDefault="00AD5C05" w:rsidP="004B0884">
      <w:pPr>
        <w:spacing w:line="360" w:lineRule="exact"/>
        <w:ind w:left="211"/>
        <w:rPr>
          <w:rFonts w:asciiTheme="minorEastAsia" w:eastAsiaTheme="minorEastAsia" w:hAnsiTheme="minorEastAsia"/>
          <w:sz w:val="20"/>
          <w:lang w:eastAsia="ja-JP"/>
        </w:rPr>
      </w:pPr>
      <w:r w:rsidRPr="004D53D8">
        <w:rPr>
          <w:rFonts w:asciiTheme="minorEastAsia" w:eastAsiaTheme="minorEastAsia" w:hAnsiTheme="minorEastAsia"/>
          <w:sz w:val="20"/>
          <w:lang w:eastAsia="ja-JP"/>
        </w:rPr>
        <w:t xml:space="preserve">２ </w:t>
      </w:r>
      <w:r w:rsidR="004B0884">
        <w:rPr>
          <w:rFonts w:asciiTheme="minorEastAsia" w:eastAsiaTheme="minorEastAsia" w:hAnsiTheme="minorEastAsia"/>
          <w:sz w:val="20"/>
          <w:lang w:eastAsia="ja-JP"/>
        </w:rPr>
        <w:t xml:space="preserve"> </w:t>
      </w:r>
      <w:r w:rsidRPr="004D53D8">
        <w:rPr>
          <w:rFonts w:asciiTheme="minorEastAsia" w:eastAsiaTheme="minorEastAsia" w:hAnsiTheme="minorEastAsia"/>
          <w:sz w:val="20"/>
          <w:lang w:eastAsia="ja-JP"/>
        </w:rPr>
        <w:t>木造建物移転料算定表</w:t>
      </w:r>
      <w:r w:rsidR="00BA222C" w:rsidRPr="004D53D8">
        <w:rPr>
          <w:rFonts w:asciiTheme="minorEastAsia" w:eastAsiaTheme="minorEastAsia" w:hAnsiTheme="minorEastAsia" w:hint="eastAsia"/>
          <w:sz w:val="20"/>
          <w:lang w:eastAsia="ja-JP"/>
        </w:rPr>
        <w:t>（</w:t>
      </w:r>
      <w:r w:rsidR="00EE063A" w:rsidRPr="004D53D8">
        <w:rPr>
          <w:rFonts w:asciiTheme="minorEastAsia" w:eastAsiaTheme="minorEastAsia" w:hAnsiTheme="minorEastAsia"/>
          <w:sz w:val="20"/>
          <w:lang w:eastAsia="ja-JP"/>
        </w:rPr>
        <w:t>用地調査等共通仕様書別記</w:t>
      </w:r>
      <w:r w:rsidR="004D53D8" w:rsidRPr="004D53D8">
        <w:rPr>
          <w:rFonts w:asciiTheme="minorEastAsia" w:eastAsiaTheme="minorEastAsia" w:hAnsiTheme="minorEastAsia" w:hint="eastAsia"/>
          <w:color w:val="FF0000"/>
          <w:sz w:val="20"/>
          <w:lang w:eastAsia="ja-JP"/>
        </w:rPr>
        <w:t>７</w:t>
      </w:r>
      <w:r w:rsidRPr="004D53D8">
        <w:rPr>
          <w:rFonts w:asciiTheme="minorEastAsia" w:eastAsiaTheme="minorEastAsia" w:hAnsiTheme="minorEastAsia"/>
          <w:sz w:val="20"/>
          <w:lang w:eastAsia="ja-JP"/>
        </w:rPr>
        <w:t>様式第２号（その１）</w:t>
      </w:r>
      <w:r w:rsidR="00BA222C" w:rsidRPr="004D53D8">
        <w:rPr>
          <w:rFonts w:asciiTheme="minorEastAsia" w:eastAsiaTheme="minorEastAsia" w:hAnsiTheme="minorEastAsia" w:hint="eastAsia"/>
          <w:sz w:val="20"/>
          <w:lang w:eastAsia="ja-JP"/>
        </w:rPr>
        <w:t>）</w:t>
      </w:r>
    </w:p>
    <w:p w:rsidR="004D53D8" w:rsidRPr="004D53D8" w:rsidRDefault="00AD5C05" w:rsidP="004B0884">
      <w:pPr>
        <w:spacing w:line="360" w:lineRule="exact"/>
        <w:ind w:left="211"/>
        <w:rPr>
          <w:rFonts w:asciiTheme="minorEastAsia" w:eastAsiaTheme="minorEastAsia" w:hAnsiTheme="minorEastAsia" w:hint="eastAsia"/>
          <w:sz w:val="20"/>
          <w:lang w:eastAsia="ja-JP"/>
        </w:rPr>
      </w:pPr>
      <w:r w:rsidRPr="004D53D8">
        <w:rPr>
          <w:rFonts w:asciiTheme="minorEastAsia" w:eastAsiaTheme="minorEastAsia" w:hAnsiTheme="minorEastAsia"/>
          <w:sz w:val="20"/>
          <w:lang w:eastAsia="ja-JP"/>
        </w:rPr>
        <w:t xml:space="preserve">３ </w:t>
      </w:r>
      <w:r w:rsidR="004B0884">
        <w:rPr>
          <w:rFonts w:asciiTheme="minorEastAsia" w:eastAsiaTheme="minorEastAsia" w:hAnsiTheme="minorEastAsia"/>
          <w:sz w:val="20"/>
          <w:lang w:eastAsia="ja-JP"/>
        </w:rPr>
        <w:t xml:space="preserve"> </w:t>
      </w:r>
      <w:r w:rsidR="00BA222C" w:rsidRPr="004D53D8">
        <w:rPr>
          <w:rFonts w:asciiTheme="minorEastAsia" w:eastAsiaTheme="minorEastAsia" w:hAnsiTheme="minorEastAsia"/>
          <w:sz w:val="20"/>
          <w:lang w:eastAsia="ja-JP"/>
        </w:rPr>
        <w:t>木造建物移転料算定表（曳家</w:t>
      </w:r>
      <w:r w:rsidR="00BA222C" w:rsidRPr="004D53D8">
        <w:rPr>
          <w:rFonts w:asciiTheme="minorEastAsia" w:eastAsiaTheme="minorEastAsia" w:hAnsiTheme="minorEastAsia" w:hint="eastAsia"/>
          <w:sz w:val="20"/>
          <w:lang w:eastAsia="ja-JP"/>
        </w:rPr>
        <w:t>）（</w:t>
      </w:r>
      <w:r w:rsidR="00EE063A" w:rsidRPr="004D53D8">
        <w:rPr>
          <w:rFonts w:asciiTheme="minorEastAsia" w:eastAsiaTheme="minorEastAsia" w:hAnsiTheme="minorEastAsia"/>
          <w:sz w:val="20"/>
          <w:lang w:eastAsia="ja-JP"/>
        </w:rPr>
        <w:t>用地調査等共通仕様書別記</w:t>
      </w:r>
      <w:r w:rsidR="004D53D8" w:rsidRPr="004D53D8">
        <w:rPr>
          <w:rFonts w:asciiTheme="minorEastAsia" w:eastAsiaTheme="minorEastAsia" w:hAnsiTheme="minorEastAsia" w:hint="eastAsia"/>
          <w:color w:val="FF0000"/>
          <w:sz w:val="20"/>
          <w:lang w:eastAsia="ja-JP"/>
        </w:rPr>
        <w:t>７</w:t>
      </w:r>
      <w:r w:rsidRPr="004D53D8">
        <w:rPr>
          <w:rFonts w:asciiTheme="minorEastAsia" w:eastAsiaTheme="minorEastAsia" w:hAnsiTheme="minorEastAsia"/>
          <w:sz w:val="20"/>
          <w:lang w:eastAsia="ja-JP"/>
        </w:rPr>
        <w:t>様式第２号（その２）</w:t>
      </w:r>
      <w:r w:rsidR="00BA222C" w:rsidRPr="004D53D8">
        <w:rPr>
          <w:rFonts w:asciiTheme="minorEastAsia" w:eastAsiaTheme="minorEastAsia" w:hAnsiTheme="minorEastAsia" w:hint="eastAsia"/>
          <w:sz w:val="20"/>
          <w:lang w:eastAsia="ja-JP"/>
        </w:rPr>
        <w:t>）</w:t>
      </w:r>
    </w:p>
    <w:p w:rsidR="00BA222C" w:rsidRPr="004D53D8" w:rsidRDefault="00AD5C05" w:rsidP="004B0884">
      <w:pPr>
        <w:spacing w:line="360" w:lineRule="exact"/>
        <w:ind w:left="211"/>
        <w:rPr>
          <w:rFonts w:asciiTheme="minorEastAsia" w:eastAsiaTheme="minorEastAsia" w:hAnsiTheme="minorEastAsia"/>
          <w:sz w:val="20"/>
          <w:lang w:eastAsia="ja-JP"/>
        </w:rPr>
      </w:pPr>
      <w:r w:rsidRPr="004D53D8">
        <w:rPr>
          <w:rFonts w:asciiTheme="minorEastAsia" w:eastAsiaTheme="minorEastAsia" w:hAnsiTheme="minorEastAsia"/>
          <w:sz w:val="20"/>
          <w:lang w:eastAsia="ja-JP"/>
        </w:rPr>
        <w:t xml:space="preserve">４ </w:t>
      </w:r>
      <w:r w:rsidR="004B0884">
        <w:rPr>
          <w:rFonts w:asciiTheme="minorEastAsia" w:eastAsiaTheme="minorEastAsia" w:hAnsiTheme="minorEastAsia"/>
          <w:sz w:val="20"/>
          <w:lang w:eastAsia="ja-JP"/>
        </w:rPr>
        <w:t xml:space="preserve"> </w:t>
      </w:r>
      <w:r w:rsidR="004D53D8" w:rsidRPr="004D53D8">
        <w:rPr>
          <w:rFonts w:asciiTheme="minorEastAsia" w:eastAsiaTheme="minorEastAsia" w:hAnsiTheme="minorEastAsia" w:cs="ＭＳ ゴシック" w:hint="eastAsia"/>
          <w:sz w:val="20"/>
          <w:lang w:eastAsia="ja-JP"/>
        </w:rPr>
        <w:t>非木造建物調査・算定概要書</w:t>
      </w:r>
      <w:r w:rsidR="00BA222C" w:rsidRPr="004D53D8">
        <w:rPr>
          <w:rFonts w:asciiTheme="minorEastAsia" w:eastAsiaTheme="minorEastAsia" w:hAnsiTheme="minorEastAsia" w:hint="eastAsia"/>
          <w:sz w:val="20"/>
          <w:lang w:eastAsia="ja-JP"/>
        </w:rPr>
        <w:t>（</w:t>
      </w:r>
      <w:r w:rsidRPr="004D53D8">
        <w:rPr>
          <w:rFonts w:asciiTheme="minorEastAsia" w:eastAsiaTheme="minorEastAsia" w:hAnsiTheme="minorEastAsia"/>
          <w:sz w:val="20"/>
          <w:lang w:eastAsia="ja-JP"/>
        </w:rPr>
        <w:t>用地調査等共通仕様書別記</w:t>
      </w:r>
      <w:r w:rsidR="004D53D8" w:rsidRPr="004D53D8">
        <w:rPr>
          <w:rFonts w:asciiTheme="minorEastAsia" w:eastAsiaTheme="minorEastAsia" w:hAnsiTheme="minorEastAsia" w:hint="eastAsia"/>
          <w:color w:val="FF0000"/>
          <w:sz w:val="20"/>
          <w:lang w:eastAsia="ja-JP"/>
        </w:rPr>
        <w:t>７</w:t>
      </w:r>
      <w:r w:rsidR="004D53D8" w:rsidRPr="004D53D8">
        <w:rPr>
          <w:rFonts w:asciiTheme="minorEastAsia" w:eastAsiaTheme="minorEastAsia" w:hAnsiTheme="minorEastAsia"/>
          <w:sz w:val="20"/>
          <w:lang w:eastAsia="ja-JP"/>
        </w:rPr>
        <w:t>様式第</w:t>
      </w:r>
      <w:r w:rsidR="004D53D8" w:rsidRPr="004D53D8">
        <w:rPr>
          <w:rFonts w:asciiTheme="minorEastAsia" w:eastAsiaTheme="minorEastAsia" w:hAnsiTheme="minorEastAsia" w:hint="eastAsia"/>
          <w:sz w:val="20"/>
          <w:lang w:eastAsia="ja-JP"/>
        </w:rPr>
        <w:t>３</w:t>
      </w:r>
      <w:r w:rsidRPr="004D53D8">
        <w:rPr>
          <w:rFonts w:asciiTheme="minorEastAsia" w:eastAsiaTheme="minorEastAsia" w:hAnsiTheme="minorEastAsia"/>
          <w:sz w:val="20"/>
          <w:lang w:eastAsia="ja-JP"/>
        </w:rPr>
        <w:t>号</w:t>
      </w:r>
      <w:r w:rsidR="00BA222C" w:rsidRPr="004D53D8">
        <w:rPr>
          <w:rFonts w:asciiTheme="minorEastAsia" w:eastAsiaTheme="minorEastAsia" w:hAnsiTheme="minorEastAsia" w:hint="eastAsia"/>
          <w:sz w:val="20"/>
          <w:lang w:eastAsia="ja-JP"/>
        </w:rPr>
        <w:t>）</w:t>
      </w:r>
    </w:p>
    <w:p w:rsidR="004D53D8" w:rsidRPr="004D53D8" w:rsidRDefault="004D53D8" w:rsidP="004B0884">
      <w:pPr>
        <w:spacing w:line="360" w:lineRule="exact"/>
        <w:ind w:left="211"/>
        <w:rPr>
          <w:rFonts w:asciiTheme="minorEastAsia" w:eastAsiaTheme="minorEastAsia" w:hAnsiTheme="minorEastAsia" w:hint="eastAsia"/>
          <w:sz w:val="20"/>
          <w:lang w:eastAsia="ja-JP"/>
        </w:rPr>
      </w:pPr>
      <w:r w:rsidRPr="004D53D8">
        <w:rPr>
          <w:rFonts w:asciiTheme="minorEastAsia" w:eastAsiaTheme="minorEastAsia" w:hAnsiTheme="minorEastAsia" w:hint="eastAsia"/>
          <w:sz w:val="20"/>
          <w:lang w:eastAsia="ja-JP"/>
        </w:rPr>
        <w:t xml:space="preserve">５ </w:t>
      </w:r>
      <w:r w:rsidR="004B0884">
        <w:rPr>
          <w:rFonts w:asciiTheme="minorEastAsia" w:eastAsiaTheme="minorEastAsia" w:hAnsiTheme="minorEastAsia"/>
          <w:sz w:val="20"/>
          <w:lang w:eastAsia="ja-JP"/>
        </w:rPr>
        <w:t xml:space="preserve"> </w:t>
      </w:r>
      <w:r w:rsidRPr="004D53D8">
        <w:rPr>
          <w:rFonts w:asciiTheme="minorEastAsia" w:eastAsiaTheme="minorEastAsia" w:hAnsiTheme="minorEastAsia"/>
          <w:sz w:val="20"/>
          <w:lang w:eastAsia="ja-JP"/>
        </w:rPr>
        <w:t>非木造建物移転料算定表（用地調査等共通仕様書別記７様式第４号）</w:t>
      </w:r>
    </w:p>
    <w:p w:rsidR="003A7F74" w:rsidRPr="004D53D8" w:rsidRDefault="004D53D8" w:rsidP="004B0884">
      <w:pPr>
        <w:spacing w:line="360" w:lineRule="exact"/>
        <w:ind w:left="211"/>
        <w:rPr>
          <w:rFonts w:asciiTheme="minorEastAsia" w:eastAsiaTheme="minorEastAsia" w:hAnsiTheme="minorEastAsia"/>
          <w:sz w:val="20"/>
          <w:lang w:eastAsia="ja-JP"/>
        </w:rPr>
      </w:pPr>
      <w:r w:rsidRPr="004D53D8">
        <w:rPr>
          <w:rFonts w:asciiTheme="minorEastAsia" w:eastAsiaTheme="minorEastAsia" w:hAnsiTheme="minorEastAsia" w:hint="eastAsia"/>
          <w:sz w:val="20"/>
          <w:lang w:eastAsia="ja-JP"/>
        </w:rPr>
        <w:t>６</w:t>
      </w:r>
      <w:r w:rsidR="00AD5C05" w:rsidRPr="004D53D8">
        <w:rPr>
          <w:rFonts w:asciiTheme="minorEastAsia" w:eastAsiaTheme="minorEastAsia" w:hAnsiTheme="minorEastAsia"/>
          <w:sz w:val="20"/>
          <w:lang w:eastAsia="ja-JP"/>
        </w:rPr>
        <w:t xml:space="preserve"> </w:t>
      </w:r>
      <w:r w:rsidR="004B0884">
        <w:rPr>
          <w:rFonts w:asciiTheme="minorEastAsia" w:eastAsiaTheme="minorEastAsia" w:hAnsiTheme="minorEastAsia"/>
          <w:sz w:val="20"/>
          <w:lang w:eastAsia="ja-JP"/>
        </w:rPr>
        <w:t xml:space="preserve"> </w:t>
      </w:r>
      <w:r w:rsidRPr="004D53D8">
        <w:rPr>
          <w:rFonts w:asciiTheme="minorEastAsia" w:eastAsiaTheme="minorEastAsia" w:hAnsiTheme="minorEastAsia"/>
          <w:sz w:val="20"/>
          <w:lang w:eastAsia="ja-JP"/>
        </w:rPr>
        <w:t>機械設備移転料算定</w:t>
      </w:r>
      <w:r w:rsidRPr="004D53D8">
        <w:rPr>
          <w:rFonts w:asciiTheme="minorEastAsia" w:eastAsiaTheme="minorEastAsia" w:hAnsiTheme="minorEastAsia" w:hint="eastAsia"/>
          <w:sz w:val="20"/>
          <w:lang w:eastAsia="ja-JP"/>
        </w:rPr>
        <w:t>内訳書（総括）</w:t>
      </w:r>
      <w:r w:rsidR="00BA222C" w:rsidRPr="004D53D8">
        <w:rPr>
          <w:rFonts w:asciiTheme="minorEastAsia" w:eastAsiaTheme="minorEastAsia" w:hAnsiTheme="minorEastAsia" w:hint="eastAsia"/>
          <w:sz w:val="20"/>
          <w:lang w:eastAsia="ja-JP"/>
        </w:rPr>
        <w:t>（</w:t>
      </w:r>
      <w:r w:rsidR="00BA222C" w:rsidRPr="004D53D8">
        <w:rPr>
          <w:rFonts w:asciiTheme="minorEastAsia" w:eastAsiaTheme="minorEastAsia" w:hAnsiTheme="minorEastAsia"/>
          <w:sz w:val="20"/>
          <w:lang w:eastAsia="ja-JP"/>
        </w:rPr>
        <w:t>用地調査等共通仕様書別記</w:t>
      </w:r>
      <w:r w:rsidRPr="004D53D8">
        <w:rPr>
          <w:rFonts w:asciiTheme="minorEastAsia" w:eastAsiaTheme="minorEastAsia" w:hAnsiTheme="minorEastAsia" w:hint="eastAsia"/>
          <w:color w:val="FF0000"/>
          <w:sz w:val="20"/>
          <w:lang w:eastAsia="ja-JP"/>
        </w:rPr>
        <w:t>７</w:t>
      </w:r>
      <w:r w:rsidR="00AD5C05" w:rsidRPr="004D53D8">
        <w:rPr>
          <w:rFonts w:asciiTheme="minorEastAsia" w:eastAsiaTheme="minorEastAsia" w:hAnsiTheme="minorEastAsia"/>
          <w:sz w:val="20"/>
          <w:lang w:eastAsia="ja-JP"/>
        </w:rPr>
        <w:t>様式第５号（その１）</w:t>
      </w:r>
      <w:r w:rsidR="00BA222C" w:rsidRPr="004D53D8">
        <w:rPr>
          <w:rFonts w:asciiTheme="minorEastAsia" w:eastAsiaTheme="minorEastAsia" w:hAnsiTheme="minorEastAsia" w:hint="eastAsia"/>
          <w:sz w:val="20"/>
          <w:lang w:eastAsia="ja-JP"/>
        </w:rPr>
        <w:t>）</w:t>
      </w:r>
    </w:p>
    <w:p w:rsidR="004D53D8" w:rsidRDefault="004D53D8" w:rsidP="004B0884">
      <w:pPr>
        <w:spacing w:line="360" w:lineRule="exact"/>
        <w:ind w:left="211"/>
        <w:rPr>
          <w:rFonts w:asciiTheme="minorEastAsia" w:eastAsiaTheme="minorEastAsia" w:hAnsiTheme="minorEastAsia"/>
          <w:sz w:val="20"/>
          <w:lang w:eastAsia="ja-JP"/>
        </w:rPr>
      </w:pPr>
      <w:r w:rsidRPr="004D53D8">
        <w:rPr>
          <w:rFonts w:asciiTheme="minorEastAsia" w:eastAsiaTheme="minorEastAsia" w:hAnsiTheme="minorEastAsia" w:hint="eastAsia"/>
          <w:sz w:val="20"/>
          <w:lang w:eastAsia="ja-JP"/>
        </w:rPr>
        <w:t xml:space="preserve">７ </w:t>
      </w:r>
      <w:r w:rsidR="004B0884">
        <w:rPr>
          <w:rFonts w:asciiTheme="minorEastAsia" w:eastAsiaTheme="minorEastAsia" w:hAnsiTheme="minorEastAsia"/>
          <w:sz w:val="20"/>
          <w:lang w:eastAsia="ja-JP"/>
        </w:rPr>
        <w:t xml:space="preserve"> </w:t>
      </w:r>
      <w:r w:rsidRPr="004D53D8">
        <w:rPr>
          <w:rFonts w:asciiTheme="minorEastAsia" w:eastAsiaTheme="minorEastAsia" w:hAnsiTheme="minorEastAsia" w:cs="ＭＳ ゴシック" w:hint="eastAsia"/>
          <w:sz w:val="20"/>
          <w:lang w:eastAsia="ja-JP"/>
        </w:rPr>
        <w:t>機械設備算定内訳書（復元工事費又は再築工事費）</w:t>
      </w:r>
      <w:r w:rsidRPr="004D53D8">
        <w:rPr>
          <w:rFonts w:asciiTheme="minorEastAsia" w:eastAsiaTheme="minorEastAsia" w:hAnsiTheme="minorEastAsia" w:hint="eastAsia"/>
          <w:sz w:val="20"/>
          <w:lang w:eastAsia="ja-JP"/>
        </w:rPr>
        <w:t>（</w:t>
      </w:r>
      <w:r w:rsidRPr="004D53D8">
        <w:rPr>
          <w:rFonts w:asciiTheme="minorEastAsia" w:eastAsiaTheme="minorEastAsia" w:hAnsiTheme="minorEastAsia"/>
          <w:sz w:val="20"/>
          <w:lang w:eastAsia="ja-JP"/>
        </w:rPr>
        <w:t>用地調査等共通仕様書別記</w:t>
      </w:r>
      <w:r w:rsidRPr="004D53D8">
        <w:rPr>
          <w:rFonts w:asciiTheme="minorEastAsia" w:eastAsiaTheme="minorEastAsia" w:hAnsiTheme="minorEastAsia" w:hint="eastAsia"/>
          <w:color w:val="FF0000"/>
          <w:sz w:val="20"/>
          <w:lang w:eastAsia="ja-JP"/>
        </w:rPr>
        <w:t>７</w:t>
      </w:r>
      <w:r>
        <w:rPr>
          <w:rFonts w:asciiTheme="minorEastAsia" w:eastAsiaTheme="minorEastAsia" w:hAnsiTheme="minorEastAsia"/>
          <w:sz w:val="20"/>
          <w:lang w:eastAsia="ja-JP"/>
        </w:rPr>
        <w:t>様式第５号（その</w:t>
      </w:r>
      <w:r>
        <w:rPr>
          <w:rFonts w:asciiTheme="minorEastAsia" w:eastAsiaTheme="minorEastAsia" w:hAnsiTheme="minorEastAsia" w:hint="eastAsia"/>
          <w:sz w:val="20"/>
          <w:lang w:eastAsia="ja-JP"/>
        </w:rPr>
        <w:t>２</w:t>
      </w:r>
      <w:r w:rsidRPr="004D53D8">
        <w:rPr>
          <w:rFonts w:asciiTheme="minorEastAsia" w:eastAsiaTheme="minorEastAsia" w:hAnsiTheme="minorEastAsia"/>
          <w:sz w:val="20"/>
          <w:lang w:eastAsia="ja-JP"/>
        </w:rPr>
        <w:t>）</w:t>
      </w:r>
      <w:r w:rsidRPr="004D53D8">
        <w:rPr>
          <w:rFonts w:asciiTheme="minorEastAsia" w:eastAsiaTheme="minorEastAsia" w:hAnsiTheme="minorEastAsia" w:hint="eastAsia"/>
          <w:sz w:val="20"/>
          <w:lang w:eastAsia="ja-JP"/>
        </w:rPr>
        <w:t>）</w:t>
      </w:r>
    </w:p>
    <w:p w:rsidR="004D53D8" w:rsidRPr="004D53D8" w:rsidRDefault="004D53D8" w:rsidP="004B0884">
      <w:pPr>
        <w:spacing w:line="360" w:lineRule="exact"/>
        <w:ind w:left="211"/>
        <w:rPr>
          <w:rFonts w:asciiTheme="minorEastAsia" w:eastAsiaTheme="minorEastAsia" w:hAnsiTheme="minorEastAsia" w:hint="eastAsia"/>
          <w:sz w:val="20"/>
          <w:lang w:eastAsia="ja-JP"/>
        </w:rPr>
      </w:pPr>
      <w:r>
        <w:rPr>
          <w:rFonts w:asciiTheme="minorEastAsia" w:eastAsiaTheme="minorEastAsia" w:hAnsiTheme="minorEastAsia" w:hint="eastAsia"/>
          <w:sz w:val="20"/>
          <w:lang w:eastAsia="ja-JP"/>
        </w:rPr>
        <w:t>８</w:t>
      </w:r>
      <w:r w:rsidRPr="004D53D8">
        <w:rPr>
          <w:rFonts w:asciiTheme="minorEastAsia" w:eastAsiaTheme="minorEastAsia" w:hAnsiTheme="minorEastAsia" w:hint="eastAsia"/>
          <w:sz w:val="20"/>
          <w:lang w:eastAsia="ja-JP"/>
        </w:rPr>
        <w:t xml:space="preserve"> </w:t>
      </w:r>
      <w:r w:rsidR="004B0884">
        <w:rPr>
          <w:rFonts w:asciiTheme="minorEastAsia" w:eastAsiaTheme="minorEastAsia" w:hAnsiTheme="minorEastAsia"/>
          <w:sz w:val="20"/>
          <w:lang w:eastAsia="ja-JP"/>
        </w:rPr>
        <w:t xml:space="preserve"> </w:t>
      </w:r>
      <w:r w:rsidRPr="004D53D8">
        <w:rPr>
          <w:rFonts w:asciiTheme="minorEastAsia" w:eastAsiaTheme="minorEastAsia" w:hAnsiTheme="minorEastAsia" w:cs="ＭＳ ゴシック" w:hint="eastAsia"/>
          <w:sz w:val="20"/>
          <w:lang w:eastAsia="ja-JP"/>
        </w:rPr>
        <w:t>機械設備算定内訳</w:t>
      </w:r>
      <w:r>
        <w:rPr>
          <w:rFonts w:asciiTheme="minorEastAsia" w:eastAsiaTheme="minorEastAsia" w:hAnsiTheme="minorEastAsia" w:cs="ＭＳ ゴシック" w:hint="eastAsia"/>
          <w:sz w:val="20"/>
          <w:lang w:eastAsia="ja-JP"/>
        </w:rPr>
        <w:t>書（撤去</w:t>
      </w:r>
      <w:r w:rsidRPr="004D53D8">
        <w:rPr>
          <w:rFonts w:asciiTheme="minorEastAsia" w:eastAsiaTheme="minorEastAsia" w:hAnsiTheme="minorEastAsia" w:cs="ＭＳ ゴシック" w:hint="eastAsia"/>
          <w:sz w:val="20"/>
          <w:lang w:eastAsia="ja-JP"/>
        </w:rPr>
        <w:t>費）</w:t>
      </w:r>
      <w:r w:rsidRPr="004D53D8">
        <w:rPr>
          <w:rFonts w:asciiTheme="minorEastAsia" w:eastAsiaTheme="minorEastAsia" w:hAnsiTheme="minorEastAsia" w:hint="eastAsia"/>
          <w:sz w:val="20"/>
          <w:lang w:eastAsia="ja-JP"/>
        </w:rPr>
        <w:t>（</w:t>
      </w:r>
      <w:r w:rsidRPr="004D53D8">
        <w:rPr>
          <w:rFonts w:asciiTheme="minorEastAsia" w:eastAsiaTheme="minorEastAsia" w:hAnsiTheme="minorEastAsia"/>
          <w:sz w:val="20"/>
          <w:lang w:eastAsia="ja-JP"/>
        </w:rPr>
        <w:t>用地調査等共通仕様書別記</w:t>
      </w:r>
      <w:r w:rsidRPr="004D53D8">
        <w:rPr>
          <w:rFonts w:asciiTheme="minorEastAsia" w:eastAsiaTheme="minorEastAsia" w:hAnsiTheme="minorEastAsia" w:hint="eastAsia"/>
          <w:color w:val="FF0000"/>
          <w:sz w:val="20"/>
          <w:lang w:eastAsia="ja-JP"/>
        </w:rPr>
        <w:t>７</w:t>
      </w:r>
      <w:r>
        <w:rPr>
          <w:rFonts w:asciiTheme="minorEastAsia" w:eastAsiaTheme="minorEastAsia" w:hAnsiTheme="minorEastAsia"/>
          <w:sz w:val="20"/>
          <w:lang w:eastAsia="ja-JP"/>
        </w:rPr>
        <w:t>様式第５号（その</w:t>
      </w:r>
      <w:r>
        <w:rPr>
          <w:rFonts w:asciiTheme="minorEastAsia" w:eastAsiaTheme="minorEastAsia" w:hAnsiTheme="minorEastAsia" w:hint="eastAsia"/>
          <w:sz w:val="20"/>
          <w:lang w:eastAsia="ja-JP"/>
        </w:rPr>
        <w:t>３</w:t>
      </w:r>
      <w:r w:rsidRPr="004D53D8">
        <w:rPr>
          <w:rFonts w:asciiTheme="minorEastAsia" w:eastAsiaTheme="minorEastAsia" w:hAnsiTheme="minorEastAsia"/>
          <w:sz w:val="20"/>
          <w:lang w:eastAsia="ja-JP"/>
        </w:rPr>
        <w:t>）</w:t>
      </w:r>
      <w:r w:rsidRPr="004D53D8">
        <w:rPr>
          <w:rFonts w:asciiTheme="minorEastAsia" w:eastAsiaTheme="minorEastAsia" w:hAnsiTheme="minorEastAsia" w:hint="eastAsia"/>
          <w:sz w:val="20"/>
          <w:lang w:eastAsia="ja-JP"/>
        </w:rPr>
        <w:t>）</w:t>
      </w:r>
    </w:p>
    <w:p w:rsidR="003A7F74" w:rsidRPr="004D53D8" w:rsidRDefault="004D53D8" w:rsidP="004B0884">
      <w:pPr>
        <w:spacing w:line="360" w:lineRule="exact"/>
        <w:ind w:left="211"/>
        <w:rPr>
          <w:rFonts w:asciiTheme="minorEastAsia" w:eastAsiaTheme="minorEastAsia" w:hAnsiTheme="minorEastAsia"/>
          <w:sz w:val="20"/>
        </w:rPr>
      </w:pPr>
      <w:r>
        <w:rPr>
          <w:rFonts w:asciiTheme="minorEastAsia" w:eastAsiaTheme="minorEastAsia" w:hAnsiTheme="minorEastAsia" w:hint="eastAsia"/>
          <w:sz w:val="20"/>
          <w:lang w:eastAsia="ja-JP"/>
        </w:rPr>
        <w:t>９</w:t>
      </w:r>
      <w:r w:rsidR="00AD5C05" w:rsidRPr="004D53D8">
        <w:rPr>
          <w:rFonts w:asciiTheme="minorEastAsia" w:eastAsiaTheme="minorEastAsia" w:hAnsiTheme="minorEastAsia"/>
          <w:sz w:val="20"/>
        </w:rPr>
        <w:t xml:space="preserve"> </w:t>
      </w:r>
      <w:r w:rsidR="004B0884">
        <w:rPr>
          <w:rFonts w:asciiTheme="minorEastAsia" w:eastAsiaTheme="minorEastAsia" w:hAnsiTheme="minorEastAsia"/>
          <w:sz w:val="20"/>
        </w:rPr>
        <w:t xml:space="preserve"> </w:t>
      </w:r>
      <w:r>
        <w:rPr>
          <w:rFonts w:asciiTheme="minorEastAsia" w:eastAsiaTheme="minorEastAsia" w:hAnsiTheme="minorEastAsia"/>
          <w:sz w:val="20"/>
        </w:rPr>
        <w:t>附帯工作物移転料算定</w:t>
      </w:r>
      <w:r>
        <w:rPr>
          <w:rFonts w:asciiTheme="minorEastAsia" w:eastAsiaTheme="minorEastAsia" w:hAnsiTheme="minorEastAsia" w:hint="eastAsia"/>
          <w:sz w:val="20"/>
          <w:lang w:eastAsia="ja-JP"/>
        </w:rPr>
        <w:t>書</w:t>
      </w:r>
      <w:r w:rsidR="00BA222C" w:rsidRPr="004D53D8">
        <w:rPr>
          <w:rFonts w:asciiTheme="minorEastAsia" w:eastAsiaTheme="minorEastAsia" w:hAnsiTheme="minorEastAsia" w:hint="eastAsia"/>
          <w:sz w:val="20"/>
          <w:lang w:eastAsia="ja-JP"/>
        </w:rPr>
        <w:t>（</w:t>
      </w:r>
      <w:r w:rsidR="00BA222C" w:rsidRPr="004D53D8">
        <w:rPr>
          <w:rFonts w:asciiTheme="minorEastAsia" w:eastAsiaTheme="minorEastAsia" w:hAnsiTheme="minorEastAsia"/>
          <w:sz w:val="20"/>
        </w:rPr>
        <w:t>用地調査等共通仕様書別記</w:t>
      </w:r>
      <w:r w:rsidRPr="004D53D8">
        <w:rPr>
          <w:rFonts w:asciiTheme="minorEastAsia" w:eastAsiaTheme="minorEastAsia" w:hAnsiTheme="minorEastAsia" w:hint="eastAsia"/>
          <w:color w:val="FF0000"/>
          <w:sz w:val="20"/>
          <w:lang w:eastAsia="ja-JP"/>
        </w:rPr>
        <w:t>７</w:t>
      </w:r>
      <w:r w:rsidR="00AD5C05" w:rsidRPr="004D53D8">
        <w:rPr>
          <w:rFonts w:asciiTheme="minorEastAsia" w:eastAsiaTheme="minorEastAsia" w:hAnsiTheme="minorEastAsia"/>
          <w:sz w:val="20"/>
        </w:rPr>
        <w:t>様式第６号</w:t>
      </w:r>
      <w:r w:rsidR="00BA222C" w:rsidRPr="004D53D8">
        <w:rPr>
          <w:rFonts w:asciiTheme="minorEastAsia" w:eastAsiaTheme="minorEastAsia" w:hAnsiTheme="minorEastAsia" w:hint="eastAsia"/>
          <w:sz w:val="20"/>
          <w:lang w:eastAsia="ja-JP"/>
        </w:rPr>
        <w:t>）</w:t>
      </w:r>
    </w:p>
    <w:p w:rsidR="003A7F74" w:rsidRPr="004B0884" w:rsidRDefault="00AD5C05" w:rsidP="004B0884">
      <w:pPr>
        <w:pStyle w:val="a4"/>
        <w:numPr>
          <w:ilvl w:val="0"/>
          <w:numId w:val="4"/>
        </w:numPr>
        <w:spacing w:line="360" w:lineRule="exact"/>
        <w:ind w:left="567"/>
        <w:rPr>
          <w:rFonts w:asciiTheme="minorEastAsia" w:eastAsiaTheme="minorEastAsia" w:hAnsiTheme="minorEastAsia"/>
          <w:sz w:val="20"/>
        </w:rPr>
      </w:pPr>
      <w:r w:rsidRPr="004B0884">
        <w:rPr>
          <w:rFonts w:asciiTheme="minorEastAsia" w:eastAsiaTheme="minorEastAsia" w:hAnsiTheme="minorEastAsia"/>
          <w:sz w:val="20"/>
        </w:rPr>
        <w:t>庭園移転料算定表</w:t>
      </w:r>
      <w:r w:rsidR="00BA222C" w:rsidRPr="004B0884">
        <w:rPr>
          <w:rFonts w:asciiTheme="minorEastAsia" w:eastAsiaTheme="minorEastAsia" w:hAnsiTheme="minorEastAsia" w:hint="eastAsia"/>
          <w:sz w:val="20"/>
          <w:lang w:eastAsia="ja-JP"/>
        </w:rPr>
        <w:t>（</w:t>
      </w:r>
      <w:r w:rsidR="00BA222C" w:rsidRPr="004B0884">
        <w:rPr>
          <w:rFonts w:asciiTheme="minorEastAsia" w:eastAsiaTheme="minorEastAsia" w:hAnsiTheme="minorEastAsia"/>
          <w:sz w:val="20"/>
        </w:rPr>
        <w:t>用地調査等共通仕様書別記</w:t>
      </w:r>
      <w:r w:rsidR="004D53D8" w:rsidRPr="004B0884">
        <w:rPr>
          <w:rFonts w:asciiTheme="minorEastAsia" w:eastAsiaTheme="minorEastAsia" w:hAnsiTheme="minorEastAsia" w:hint="eastAsia"/>
          <w:color w:val="FF0000"/>
          <w:sz w:val="20"/>
          <w:lang w:eastAsia="ja-JP"/>
        </w:rPr>
        <w:t>７</w:t>
      </w:r>
      <w:r w:rsidRPr="004B0884">
        <w:rPr>
          <w:rFonts w:asciiTheme="minorEastAsia" w:eastAsiaTheme="minorEastAsia" w:hAnsiTheme="minorEastAsia"/>
          <w:sz w:val="20"/>
        </w:rPr>
        <w:t>様式第７号)</w:t>
      </w:r>
    </w:p>
    <w:p w:rsidR="004B0884" w:rsidRDefault="00AD5C05"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sz w:val="20"/>
          <w:lang w:eastAsia="ja-JP"/>
        </w:rPr>
        <w:t>墳墓移転料算定表</w:t>
      </w:r>
    </w:p>
    <w:p w:rsidR="004B0884" w:rsidRDefault="00AD5C05"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sz w:val="20"/>
          <w:lang w:eastAsia="ja-JP"/>
        </w:rPr>
        <w:t>立竹木補償金算定表</w:t>
      </w:r>
    </w:p>
    <w:p w:rsidR="004B0884" w:rsidRPr="004B0884" w:rsidRDefault="00AD5C05"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spacing w:val="9"/>
          <w:sz w:val="20"/>
        </w:rPr>
        <w:t>動産移転料算定表</w:t>
      </w:r>
    </w:p>
    <w:p w:rsidR="004B0884" w:rsidRPr="004B0884" w:rsidRDefault="00AD5C05"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spacing w:val="11"/>
          <w:sz w:val="20"/>
          <w:lang w:eastAsia="ja-JP"/>
        </w:rPr>
        <w:t>仮住居補償金算定表</w:t>
      </w:r>
    </w:p>
    <w:p w:rsidR="004B0884" w:rsidRPr="004B0884" w:rsidRDefault="00AD5C05"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cs="ＭＳ ゴシック" w:hint="eastAsia"/>
          <w:spacing w:val="9"/>
          <w:sz w:val="20"/>
          <w:lang w:eastAsia="ja-JP"/>
        </w:rPr>
        <w:t>家</w:t>
      </w:r>
      <w:r w:rsidRPr="004B0884">
        <w:rPr>
          <w:rFonts w:asciiTheme="minorEastAsia" w:eastAsiaTheme="minorEastAsia" w:hAnsiTheme="minorEastAsia"/>
          <w:spacing w:val="9"/>
          <w:sz w:val="20"/>
          <w:lang w:eastAsia="ja-JP"/>
        </w:rPr>
        <w:t>賃減収補償金算定表</w:t>
      </w:r>
    </w:p>
    <w:p w:rsidR="004B0884" w:rsidRPr="004B0884" w:rsidRDefault="00AD5C05"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cs="ＭＳ ゴシック" w:hint="eastAsia"/>
          <w:spacing w:val="9"/>
          <w:sz w:val="20"/>
        </w:rPr>
        <w:t>借</w:t>
      </w:r>
      <w:r w:rsidRPr="004B0884">
        <w:rPr>
          <w:rFonts w:asciiTheme="minorEastAsia" w:eastAsiaTheme="minorEastAsia" w:hAnsiTheme="minorEastAsia"/>
          <w:spacing w:val="9"/>
          <w:sz w:val="20"/>
        </w:rPr>
        <w:t>家人補償金算定表</w:t>
      </w:r>
    </w:p>
    <w:p w:rsidR="004B0884" w:rsidRPr="004B0884" w:rsidRDefault="00AD5C05"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spacing w:val="9"/>
          <w:sz w:val="20"/>
        </w:rPr>
        <w:t>移転雑費補償金算定表</w:t>
      </w:r>
    </w:p>
    <w:p w:rsidR="003A7F74" w:rsidRPr="004B0884" w:rsidRDefault="00B34173" w:rsidP="004B0884">
      <w:pPr>
        <w:pStyle w:val="a4"/>
        <w:numPr>
          <w:ilvl w:val="0"/>
          <w:numId w:val="4"/>
        </w:numPr>
        <w:spacing w:line="360" w:lineRule="exact"/>
        <w:rPr>
          <w:rFonts w:asciiTheme="minorEastAsia" w:eastAsiaTheme="minorEastAsia" w:hAnsiTheme="minorEastAsia"/>
          <w:sz w:val="20"/>
          <w:lang w:eastAsia="ja-JP"/>
        </w:rPr>
      </w:pPr>
      <w:r w:rsidRPr="004B0884">
        <w:rPr>
          <w:rFonts w:asciiTheme="minorEastAsia" w:eastAsiaTheme="minorEastAsia" w:hAnsiTheme="minorEastAsia"/>
          <w:spacing w:val="10"/>
          <w:sz w:val="20"/>
          <w:lang w:eastAsia="ja-JP"/>
        </w:rPr>
        <w:t>営業休止補償金算定</w:t>
      </w:r>
      <w:r w:rsidR="004D53D8" w:rsidRPr="004B0884">
        <w:rPr>
          <w:rFonts w:asciiTheme="minorEastAsia" w:eastAsiaTheme="minorEastAsia" w:hAnsiTheme="minorEastAsia" w:hint="eastAsia"/>
          <w:spacing w:val="10"/>
          <w:sz w:val="20"/>
          <w:lang w:eastAsia="ja-JP"/>
        </w:rPr>
        <w:t>表</w:t>
      </w:r>
      <w:r w:rsidRPr="004B0884">
        <w:rPr>
          <w:rFonts w:asciiTheme="minorEastAsia" w:eastAsiaTheme="minorEastAsia" w:hAnsiTheme="minorEastAsia" w:hint="eastAsia"/>
          <w:spacing w:val="10"/>
          <w:sz w:val="20"/>
          <w:lang w:eastAsia="ja-JP"/>
        </w:rPr>
        <w:t>（</w:t>
      </w:r>
      <w:r w:rsidRPr="004B0884">
        <w:rPr>
          <w:rFonts w:asciiTheme="minorEastAsia" w:eastAsiaTheme="minorEastAsia" w:hAnsiTheme="minorEastAsia"/>
          <w:spacing w:val="10"/>
          <w:sz w:val="20"/>
          <w:lang w:eastAsia="ja-JP"/>
        </w:rPr>
        <w:t>用</w:t>
      </w:r>
      <w:r w:rsidRPr="004B0884">
        <w:rPr>
          <w:rFonts w:asciiTheme="minorEastAsia" w:eastAsiaTheme="minorEastAsia" w:hAnsiTheme="minorEastAsia" w:cs="ＭＳ ゴシック" w:hint="eastAsia"/>
          <w:spacing w:val="10"/>
          <w:sz w:val="20"/>
          <w:lang w:eastAsia="ja-JP"/>
        </w:rPr>
        <w:t>地調査等共通仕様書別記</w:t>
      </w:r>
      <w:r w:rsidR="004D53D8" w:rsidRPr="004B0884">
        <w:rPr>
          <w:rFonts w:asciiTheme="minorEastAsia" w:eastAsiaTheme="minorEastAsia" w:hAnsiTheme="minorEastAsia" w:hint="eastAsia"/>
          <w:color w:val="FF0000"/>
          <w:spacing w:val="10"/>
          <w:sz w:val="20"/>
          <w:lang w:eastAsia="ja-JP"/>
        </w:rPr>
        <w:t>７</w:t>
      </w:r>
      <w:r w:rsidR="00AD5C05" w:rsidRPr="004B0884">
        <w:rPr>
          <w:rFonts w:asciiTheme="minorEastAsia" w:eastAsiaTheme="minorEastAsia" w:hAnsiTheme="minorEastAsia" w:cs="ＭＳ ゴシック" w:hint="eastAsia"/>
          <w:spacing w:val="10"/>
          <w:sz w:val="20"/>
          <w:lang w:eastAsia="ja-JP"/>
        </w:rPr>
        <w:t>様式第</w:t>
      </w:r>
      <w:r w:rsidR="008E6A5A" w:rsidRPr="004B0884">
        <w:rPr>
          <w:rFonts w:asciiTheme="minorEastAsia" w:eastAsiaTheme="minorEastAsia" w:hAnsiTheme="minorEastAsia" w:hint="eastAsia"/>
          <w:color w:val="FF0000"/>
          <w:spacing w:val="10"/>
          <w:sz w:val="20"/>
          <w:lang w:eastAsia="ja-JP"/>
        </w:rPr>
        <w:t>８</w:t>
      </w:r>
      <w:r w:rsidR="00AD5C05" w:rsidRPr="004B0884">
        <w:rPr>
          <w:rFonts w:asciiTheme="minorEastAsia" w:eastAsiaTheme="minorEastAsia" w:hAnsiTheme="minorEastAsia" w:cs="ＭＳ ゴシック" w:hint="eastAsia"/>
          <w:spacing w:val="10"/>
          <w:sz w:val="20"/>
          <w:lang w:eastAsia="ja-JP"/>
        </w:rPr>
        <w:t>号</w:t>
      </w:r>
      <w:r w:rsidRPr="004B0884">
        <w:rPr>
          <w:rFonts w:asciiTheme="minorEastAsia" w:eastAsiaTheme="minorEastAsia" w:hAnsiTheme="minorEastAsia" w:hint="eastAsia"/>
          <w:spacing w:val="8"/>
          <w:sz w:val="20"/>
          <w:lang w:eastAsia="ja-JP"/>
        </w:rPr>
        <w:t>)</w:t>
      </w:r>
    </w:p>
    <w:p w:rsidR="003A7F74" w:rsidRDefault="003A7F74">
      <w:pPr>
        <w:pStyle w:val="a3"/>
        <w:ind w:left="0"/>
        <w:rPr>
          <w:sz w:val="20"/>
          <w:lang w:eastAsia="ja-JP"/>
        </w:rPr>
      </w:pPr>
    </w:p>
    <w:p w:rsidR="0004262B" w:rsidRDefault="0004262B" w:rsidP="0004262B">
      <w:pPr>
        <w:pStyle w:val="a3"/>
        <w:tabs>
          <w:tab w:val="left" w:pos="946"/>
        </w:tabs>
        <w:spacing w:line="414" w:lineRule="exact"/>
        <w:ind w:left="312"/>
        <w:rPr>
          <w:lang w:eastAsia="ja-JP"/>
        </w:rPr>
      </w:pPr>
      <w:r>
        <w:rPr>
          <w:spacing w:val="3"/>
          <w:lang w:eastAsia="ja-JP"/>
        </w:rPr>
        <w:t>備</w:t>
      </w:r>
      <w:r>
        <w:rPr>
          <w:lang w:eastAsia="ja-JP"/>
        </w:rPr>
        <w:t>考</w:t>
      </w:r>
      <w:r>
        <w:rPr>
          <w:lang w:eastAsia="ja-JP"/>
        </w:rPr>
        <w:tab/>
      </w:r>
      <w:r>
        <w:rPr>
          <w:spacing w:val="3"/>
          <w:lang w:eastAsia="ja-JP"/>
        </w:rPr>
        <w:t>上記の算定表は、</w:t>
      </w:r>
      <w:r>
        <w:rPr>
          <w:lang w:eastAsia="ja-JP"/>
        </w:rPr>
        <w:t>該</w:t>
      </w:r>
      <w:r>
        <w:rPr>
          <w:spacing w:val="5"/>
          <w:lang w:eastAsia="ja-JP"/>
        </w:rPr>
        <w:t>当</w:t>
      </w:r>
      <w:r>
        <w:rPr>
          <w:lang w:eastAsia="ja-JP"/>
        </w:rPr>
        <w:t>す</w:t>
      </w:r>
      <w:r>
        <w:rPr>
          <w:spacing w:val="5"/>
          <w:lang w:eastAsia="ja-JP"/>
        </w:rPr>
        <w:t>る</w:t>
      </w:r>
      <w:r>
        <w:rPr>
          <w:lang w:eastAsia="ja-JP"/>
        </w:rPr>
        <w:t>も</w:t>
      </w:r>
      <w:r>
        <w:rPr>
          <w:spacing w:val="5"/>
          <w:lang w:eastAsia="ja-JP"/>
        </w:rPr>
        <w:t>の</w:t>
      </w:r>
      <w:r>
        <w:rPr>
          <w:lang w:eastAsia="ja-JP"/>
        </w:rPr>
        <w:t>の</w:t>
      </w:r>
      <w:r>
        <w:rPr>
          <w:spacing w:val="5"/>
          <w:lang w:eastAsia="ja-JP"/>
        </w:rPr>
        <w:t>み</w:t>
      </w:r>
      <w:r>
        <w:rPr>
          <w:lang w:eastAsia="ja-JP"/>
        </w:rPr>
        <w:t>を</w:t>
      </w:r>
      <w:r>
        <w:rPr>
          <w:spacing w:val="5"/>
          <w:lang w:eastAsia="ja-JP"/>
        </w:rPr>
        <w:t>記</w:t>
      </w:r>
      <w:r>
        <w:rPr>
          <w:lang w:eastAsia="ja-JP"/>
        </w:rPr>
        <w:t>載</w:t>
      </w:r>
      <w:r>
        <w:rPr>
          <w:spacing w:val="3"/>
          <w:lang w:eastAsia="ja-JP"/>
        </w:rPr>
        <w:t>するものとする</w:t>
      </w:r>
      <w:r>
        <w:rPr>
          <w:lang w:eastAsia="ja-JP"/>
        </w:rPr>
        <w:t>。</w:t>
      </w:r>
    </w:p>
    <w:p w:rsidR="0004262B" w:rsidRPr="0004262B" w:rsidRDefault="0004262B">
      <w:pPr>
        <w:pStyle w:val="a3"/>
        <w:spacing w:before="18"/>
        <w:ind w:left="0"/>
        <w:rPr>
          <w:rFonts w:eastAsiaTheme="minorEastAsia" w:hint="eastAsia"/>
          <w:sz w:val="24"/>
          <w:lang w:eastAsia="ja-JP"/>
        </w:rPr>
      </w:pPr>
    </w:p>
    <w:sectPr w:rsidR="0004262B" w:rsidRPr="0004262B" w:rsidSect="004D53D8">
      <w:pgSz w:w="11910" w:h="16840" w:code="9"/>
      <w:pgMar w:top="1440" w:right="1179" w:bottom="794" w:left="1259" w:header="720" w:footer="720" w:gutter="0"/>
      <w:cols w:space="720"/>
      <w:docGrid w:type="linesAndChars" w:linePitch="299" w:charSpace="-37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7DD" w:rsidRDefault="00B267DD" w:rsidP="00957F87">
      <w:r>
        <w:separator/>
      </w:r>
    </w:p>
  </w:endnote>
  <w:endnote w:type="continuationSeparator" w:id="0">
    <w:p w:rsidR="00B267DD" w:rsidRDefault="00B267DD" w:rsidP="0095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Noto Sans Mono CJK JP Regular">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7DD" w:rsidRDefault="00B267DD" w:rsidP="00957F87">
      <w:r>
        <w:separator/>
      </w:r>
    </w:p>
  </w:footnote>
  <w:footnote w:type="continuationSeparator" w:id="0">
    <w:p w:rsidR="00B267DD" w:rsidRDefault="00B267DD" w:rsidP="00957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B791C"/>
    <w:multiLevelType w:val="hybridMultilevel"/>
    <w:tmpl w:val="100C16F8"/>
    <w:lvl w:ilvl="0" w:tplc="316A3720">
      <w:start w:val="13"/>
      <w:numFmt w:val="decimal"/>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 w15:restartNumberingAfterBreak="0">
    <w:nsid w:val="136247AF"/>
    <w:multiLevelType w:val="hybridMultilevel"/>
    <w:tmpl w:val="CBF6595E"/>
    <w:lvl w:ilvl="0" w:tplc="E25A40CE">
      <w:start w:val="10"/>
      <w:numFmt w:val="decimal"/>
      <w:lvlText w:val="%1"/>
      <w:lvlJc w:val="left"/>
      <w:pPr>
        <w:ind w:left="526" w:hanging="315"/>
      </w:pPr>
      <w:rPr>
        <w:rFonts w:asciiTheme="minorEastAsia" w:eastAsiaTheme="minorEastAsia" w:hAnsiTheme="minorEastAsia" w:cs="Noto Sans Mono CJK JP Regular" w:hint="default"/>
        <w:spacing w:val="0"/>
        <w:w w:val="100"/>
        <w:sz w:val="20"/>
        <w:szCs w:val="20"/>
      </w:rPr>
    </w:lvl>
    <w:lvl w:ilvl="1" w:tplc="0DF81F7C">
      <w:numFmt w:val="bullet"/>
      <w:lvlText w:val="•"/>
      <w:lvlJc w:val="left"/>
      <w:pPr>
        <w:ind w:left="1414" w:hanging="315"/>
      </w:pPr>
      <w:rPr>
        <w:rFonts w:hint="default"/>
      </w:rPr>
    </w:lvl>
    <w:lvl w:ilvl="2" w:tplc="525AC204">
      <w:numFmt w:val="bullet"/>
      <w:lvlText w:val="•"/>
      <w:lvlJc w:val="left"/>
      <w:pPr>
        <w:ind w:left="2309" w:hanging="315"/>
      </w:pPr>
      <w:rPr>
        <w:rFonts w:hint="default"/>
      </w:rPr>
    </w:lvl>
    <w:lvl w:ilvl="3" w:tplc="959E7DF4">
      <w:numFmt w:val="bullet"/>
      <w:lvlText w:val="•"/>
      <w:lvlJc w:val="left"/>
      <w:pPr>
        <w:ind w:left="3203" w:hanging="315"/>
      </w:pPr>
      <w:rPr>
        <w:rFonts w:hint="default"/>
      </w:rPr>
    </w:lvl>
    <w:lvl w:ilvl="4" w:tplc="8CF8847E">
      <w:numFmt w:val="bullet"/>
      <w:lvlText w:val="•"/>
      <w:lvlJc w:val="left"/>
      <w:pPr>
        <w:ind w:left="4098" w:hanging="315"/>
      </w:pPr>
      <w:rPr>
        <w:rFonts w:hint="default"/>
      </w:rPr>
    </w:lvl>
    <w:lvl w:ilvl="5" w:tplc="5D24AB10">
      <w:numFmt w:val="bullet"/>
      <w:lvlText w:val="•"/>
      <w:lvlJc w:val="left"/>
      <w:pPr>
        <w:ind w:left="4992" w:hanging="315"/>
      </w:pPr>
      <w:rPr>
        <w:rFonts w:hint="default"/>
      </w:rPr>
    </w:lvl>
    <w:lvl w:ilvl="6" w:tplc="21B6A6DA">
      <w:numFmt w:val="bullet"/>
      <w:lvlText w:val="•"/>
      <w:lvlJc w:val="left"/>
      <w:pPr>
        <w:ind w:left="5887" w:hanging="315"/>
      </w:pPr>
      <w:rPr>
        <w:rFonts w:hint="default"/>
      </w:rPr>
    </w:lvl>
    <w:lvl w:ilvl="7" w:tplc="6DD02DE6">
      <w:numFmt w:val="bullet"/>
      <w:lvlText w:val="•"/>
      <w:lvlJc w:val="left"/>
      <w:pPr>
        <w:ind w:left="6781" w:hanging="315"/>
      </w:pPr>
      <w:rPr>
        <w:rFonts w:hint="default"/>
      </w:rPr>
    </w:lvl>
    <w:lvl w:ilvl="8" w:tplc="3A1CD0CE">
      <w:numFmt w:val="bullet"/>
      <w:lvlText w:val="•"/>
      <w:lvlJc w:val="left"/>
      <w:pPr>
        <w:ind w:left="7676" w:hanging="315"/>
      </w:pPr>
      <w:rPr>
        <w:rFonts w:hint="default"/>
      </w:rPr>
    </w:lvl>
  </w:abstractNum>
  <w:abstractNum w:abstractNumId="2" w15:restartNumberingAfterBreak="0">
    <w:nsid w:val="4B280CB5"/>
    <w:multiLevelType w:val="hybridMultilevel"/>
    <w:tmpl w:val="0C8003A2"/>
    <w:lvl w:ilvl="0" w:tplc="854C516A">
      <w:start w:val="10"/>
      <w:numFmt w:val="decimal"/>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 w15:restartNumberingAfterBreak="0">
    <w:nsid w:val="5437111A"/>
    <w:multiLevelType w:val="hybridMultilevel"/>
    <w:tmpl w:val="F2FC5638"/>
    <w:lvl w:ilvl="0" w:tplc="F0CC6264">
      <w:start w:val="10"/>
      <w:numFmt w:val="decimal"/>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01"/>
  <w:drawingGridVerticalSpacing w:val="299"/>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74"/>
    <w:rsid w:val="0004262B"/>
    <w:rsid w:val="00120DB4"/>
    <w:rsid w:val="00157E6F"/>
    <w:rsid w:val="001B5075"/>
    <w:rsid w:val="0032626E"/>
    <w:rsid w:val="003A7F74"/>
    <w:rsid w:val="004710B5"/>
    <w:rsid w:val="004B0884"/>
    <w:rsid w:val="004D53D8"/>
    <w:rsid w:val="0057144E"/>
    <w:rsid w:val="00694E3F"/>
    <w:rsid w:val="006B14A7"/>
    <w:rsid w:val="006C5A70"/>
    <w:rsid w:val="006D4822"/>
    <w:rsid w:val="008C3D36"/>
    <w:rsid w:val="008E41FD"/>
    <w:rsid w:val="008E6A5A"/>
    <w:rsid w:val="00957F87"/>
    <w:rsid w:val="00AD5C05"/>
    <w:rsid w:val="00B0645D"/>
    <w:rsid w:val="00B267DD"/>
    <w:rsid w:val="00B34173"/>
    <w:rsid w:val="00BA222C"/>
    <w:rsid w:val="00C204FA"/>
    <w:rsid w:val="00E60757"/>
    <w:rsid w:val="00EE063A"/>
    <w:rsid w:val="00F82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1D26D3"/>
  <w15:docId w15:val="{2D166F76-58AB-4A82-B246-58A47020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Noto Sans Mono CJK JP Regular" w:eastAsia="Noto Sans Mono CJK JP Regular" w:hAnsi="Noto Sans Mono CJK JP Regular" w:cs="Noto Sans Mono CJK JP Regula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0"/>
    </w:pPr>
    <w:rPr>
      <w:sz w:val="21"/>
      <w:szCs w:val="21"/>
    </w:rPr>
  </w:style>
  <w:style w:type="paragraph" w:styleId="a4">
    <w:name w:val="List Paragraph"/>
    <w:basedOn w:val="a"/>
    <w:uiPriority w:val="1"/>
    <w:qFormat/>
    <w:pPr>
      <w:spacing w:line="340" w:lineRule="exact"/>
      <w:ind w:left="526" w:hanging="315"/>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8E41F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E41FD"/>
    <w:rPr>
      <w:rFonts w:asciiTheme="majorHAnsi" w:eastAsiaTheme="majorEastAsia" w:hAnsiTheme="majorHAnsi" w:cstheme="majorBidi"/>
      <w:sz w:val="18"/>
      <w:szCs w:val="18"/>
    </w:rPr>
  </w:style>
  <w:style w:type="paragraph" w:styleId="a7">
    <w:name w:val="header"/>
    <w:basedOn w:val="a"/>
    <w:link w:val="a8"/>
    <w:uiPriority w:val="99"/>
    <w:unhideWhenUsed/>
    <w:rsid w:val="00957F87"/>
    <w:pPr>
      <w:tabs>
        <w:tab w:val="center" w:pos="4252"/>
        <w:tab w:val="right" w:pos="8504"/>
      </w:tabs>
      <w:snapToGrid w:val="0"/>
    </w:pPr>
  </w:style>
  <w:style w:type="character" w:customStyle="1" w:styleId="a8">
    <w:name w:val="ヘッダー (文字)"/>
    <w:basedOn w:val="a0"/>
    <w:link w:val="a7"/>
    <w:uiPriority w:val="99"/>
    <w:rsid w:val="00957F87"/>
    <w:rPr>
      <w:rFonts w:ascii="Noto Sans Mono CJK JP Regular" w:eastAsia="Noto Sans Mono CJK JP Regular" w:hAnsi="Noto Sans Mono CJK JP Regular" w:cs="Noto Sans Mono CJK JP Regular"/>
    </w:rPr>
  </w:style>
  <w:style w:type="paragraph" w:styleId="a9">
    <w:name w:val="footer"/>
    <w:basedOn w:val="a"/>
    <w:link w:val="aa"/>
    <w:uiPriority w:val="99"/>
    <w:unhideWhenUsed/>
    <w:rsid w:val="00957F87"/>
    <w:pPr>
      <w:tabs>
        <w:tab w:val="center" w:pos="4252"/>
        <w:tab w:val="right" w:pos="8504"/>
      </w:tabs>
      <w:snapToGrid w:val="0"/>
    </w:pPr>
  </w:style>
  <w:style w:type="character" w:customStyle="1" w:styleId="aa">
    <w:name w:val="フッター (文字)"/>
    <w:basedOn w:val="a0"/>
    <w:link w:val="a9"/>
    <w:uiPriority w:val="99"/>
    <w:rsid w:val="00957F87"/>
    <w:rPr>
      <w:rFonts w:ascii="Noto Sans Mono CJK JP Regular" w:eastAsia="Noto Sans Mono CJK JP Regular" w:hAnsi="Noto Sans Mono CJK JP Regular" w:cs="Noto Sans Mono CJK JP Reg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1F4C3-78FA-4AD9-B82F-63E389A5F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195</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(Taro-06 \225\312\213L\202V\201`\202P\202R.jtd)</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(Taro-06 \225\312\213L\202V\201`\202P\202R.jtd)</dc:title>
  <dc:creator>kumamoto</dc:creator>
  <cp:lastModifiedBy>0000088</cp:lastModifiedBy>
  <cp:revision>11</cp:revision>
  <cp:lastPrinted>2021-03-19T00:50:00Z</cp:lastPrinted>
  <dcterms:created xsi:type="dcterms:W3CDTF">2020-11-17T00:55:00Z</dcterms:created>
  <dcterms:modified xsi:type="dcterms:W3CDTF">2022-03-30T04:57:00Z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2019-02-04T00:00:00Z</vt:filetime>
  </property>
  <property fmtid="{D5CDD505-2E9C-101B-9397-08002B2CF9AE}" pid="3" name="Creator">
    <vt:lpwstr>PrimoPDF http://www.primopdf.com</vt:lpwstr>
  </property>
  <property fmtid="{D5CDD505-2E9C-101B-9397-08002B2CF9AE}" pid="4" name="LastSaved">
    <vt:filetime>2019-02-04T00:00:00Z</vt:filetime>
  </property>
</Properties>
</file>