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4E" w:rsidRDefault="00C141AA" w:rsidP="00FC7D64">
      <w:pPr>
        <w:jc w:val="center"/>
        <w:rPr>
          <w:rFonts w:ascii="ＭＳ 明朝" w:eastAsia="ＭＳ 明朝"/>
          <w:b/>
          <w:sz w:val="28"/>
          <w:szCs w:val="28"/>
        </w:rPr>
      </w:pPr>
      <w:r w:rsidRPr="005E3A3E">
        <w:rPr>
          <w:rFonts w:ascii="ＭＳ 明朝" w:eastAsia="ＭＳ 明朝" w:hint="eastAsia"/>
          <w:b/>
          <w:sz w:val="28"/>
          <w:szCs w:val="28"/>
        </w:rPr>
        <w:t>熊本県天草ビジターセンター</w:t>
      </w:r>
      <w:r>
        <w:rPr>
          <w:rFonts w:ascii="ＭＳ 明朝" w:eastAsia="ＭＳ 明朝" w:hint="eastAsia"/>
          <w:b/>
          <w:sz w:val="28"/>
          <w:szCs w:val="28"/>
        </w:rPr>
        <w:t>施設概要書</w:t>
      </w:r>
      <w:bookmarkStart w:id="0" w:name="_GoBack"/>
      <w:bookmarkEnd w:id="0"/>
    </w:p>
    <w:p w:rsidR="005E3A3E" w:rsidRDefault="005E3A3E" w:rsidP="005E3A3E">
      <w:pPr>
        <w:rPr>
          <w:rFonts w:ascii="ＭＳ 明朝" w:eastAsia="ＭＳ 明朝"/>
        </w:rPr>
      </w:pPr>
    </w:p>
    <w:p w:rsidR="005E3A3E" w:rsidRDefault="005E3A3E" w:rsidP="005E3A3E">
      <w:pPr>
        <w:rPr>
          <w:rFonts w:ascii="ＭＳ 明朝" w:eastAsia="ＭＳ 明朝"/>
        </w:rPr>
      </w:pPr>
      <w:r>
        <w:rPr>
          <w:rFonts w:ascii="ＭＳ 明朝" w:eastAsia="ＭＳ 明朝" w:hint="eastAsia"/>
        </w:rPr>
        <w:t>１　目的</w:t>
      </w:r>
    </w:p>
    <w:p w:rsidR="005E3A3E" w:rsidRDefault="005E3A3E" w:rsidP="005D4BF6">
      <w:pPr>
        <w:ind w:left="240" w:hangingChars="100" w:hanging="240"/>
        <w:rPr>
          <w:rFonts w:ascii="ＭＳ 明朝" w:eastAsia="ＭＳ 明朝"/>
        </w:rPr>
      </w:pPr>
      <w:r>
        <w:rPr>
          <w:rFonts w:ascii="ＭＳ 明朝" w:eastAsia="ＭＳ 明朝" w:hint="eastAsia"/>
        </w:rPr>
        <w:t xml:space="preserve">　　熊本県天草ビジターセンターは</w:t>
      </w:r>
      <w:r w:rsidR="005D4BF6">
        <w:rPr>
          <w:rFonts w:ascii="ＭＳ 明朝" w:eastAsia="ＭＳ 明朝" w:hint="eastAsia"/>
        </w:rPr>
        <w:t>、</w:t>
      </w:r>
      <w:r>
        <w:rPr>
          <w:rFonts w:ascii="ＭＳ 明朝" w:eastAsia="ＭＳ 明朝" w:hint="eastAsia"/>
        </w:rPr>
        <w:t>平成６年７月にオープンし</w:t>
      </w:r>
      <w:r w:rsidR="00202177" w:rsidRPr="00202177">
        <w:rPr>
          <w:rFonts w:ascii="ＭＳ 明朝" w:eastAsia="ＭＳ 明朝" w:hint="eastAsia"/>
          <w:color w:val="FF0000"/>
        </w:rPr>
        <w:t>、</w:t>
      </w:r>
      <w:r w:rsidR="00202177" w:rsidRPr="007A4B3A">
        <w:rPr>
          <w:rFonts w:ascii="ＭＳ 明朝" w:eastAsia="ＭＳ 明朝" w:hint="eastAsia"/>
          <w:color w:val="000000"/>
        </w:rPr>
        <w:t>令和元年８月にリニューアルし</w:t>
      </w:r>
      <w:r w:rsidRPr="007A4B3A">
        <w:rPr>
          <w:rFonts w:ascii="ＭＳ 明朝" w:eastAsia="ＭＳ 明朝" w:hint="eastAsia"/>
          <w:color w:val="000000"/>
        </w:rPr>
        <w:t>た自然公園法に基づく博物展示施設で、雲仙天草国立公園</w:t>
      </w:r>
      <w:r>
        <w:rPr>
          <w:rFonts w:ascii="ＭＳ 明朝" w:eastAsia="ＭＳ 明朝" w:hint="eastAsia"/>
        </w:rPr>
        <w:t>天草地域の豊かな自然や人文について、パネル、ジオラマ（模型）、標本等を使って分かりやすく展示・解説するとともに、天草地域の自然情報の提供・発信、自然とふれあう野外活動の拠点として設置された自然公園利用の中心的施設です。</w:t>
      </w:r>
    </w:p>
    <w:p w:rsidR="005E3A3E" w:rsidRDefault="005E3A3E" w:rsidP="00FE3C58">
      <w:pPr>
        <w:ind w:left="240" w:hangingChars="100" w:hanging="240"/>
        <w:rPr>
          <w:rFonts w:ascii="ＭＳ 明朝" w:eastAsia="ＭＳ 明朝"/>
        </w:rPr>
      </w:pPr>
      <w:r>
        <w:rPr>
          <w:rFonts w:ascii="ＭＳ 明朝" w:eastAsia="ＭＳ 明朝" w:hint="eastAsia"/>
        </w:rPr>
        <w:t xml:space="preserve">　</w:t>
      </w:r>
      <w:r w:rsidR="005D4BF6">
        <w:rPr>
          <w:rFonts w:ascii="ＭＳ 明朝" w:eastAsia="ＭＳ 明朝" w:hint="eastAsia"/>
        </w:rPr>
        <w:t xml:space="preserve">　</w:t>
      </w:r>
      <w:r>
        <w:rPr>
          <w:rFonts w:ascii="ＭＳ 明朝" w:eastAsia="ＭＳ 明朝" w:hint="eastAsia"/>
        </w:rPr>
        <w:t>隣接して、上天草市松島展望休憩所（上天草市の施設）がありますので、美しい天草の島々を眺望しながら、くつろいでいただけます。</w:t>
      </w:r>
    </w:p>
    <w:p w:rsidR="005E3A3E" w:rsidRPr="00FE3C58" w:rsidRDefault="005E3A3E" w:rsidP="005E3A3E">
      <w:pPr>
        <w:rPr>
          <w:rFonts w:ascii="ＭＳ 明朝" w:eastAsia="ＭＳ 明朝"/>
        </w:rPr>
      </w:pPr>
    </w:p>
    <w:p w:rsidR="005E3A3E" w:rsidRDefault="00FE3C58" w:rsidP="005E3A3E">
      <w:pPr>
        <w:rPr>
          <w:rFonts w:ascii="ＭＳ 明朝" w:eastAsia="ＭＳ 明朝"/>
        </w:rPr>
      </w:pPr>
      <w:r>
        <w:rPr>
          <w:rFonts w:ascii="ＭＳ 明朝" w:eastAsia="ＭＳ 明朝" w:hint="eastAsia"/>
        </w:rPr>
        <w:t>２</w:t>
      </w:r>
      <w:r w:rsidR="005E3A3E">
        <w:rPr>
          <w:rFonts w:ascii="ＭＳ 明朝" w:eastAsia="ＭＳ 明朝" w:hint="eastAsia"/>
        </w:rPr>
        <w:t xml:space="preserve">　備品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1360"/>
        <w:gridCol w:w="4077"/>
      </w:tblGrid>
      <w:tr w:rsidR="005E3A3E" w:rsidRPr="00BD54E3" w:rsidTr="00BD54E3">
        <w:tc>
          <w:tcPr>
            <w:tcW w:w="3850" w:type="dxa"/>
            <w:shd w:val="clear" w:color="auto" w:fill="auto"/>
          </w:tcPr>
          <w:p w:rsidR="005E3A3E" w:rsidRPr="00BD54E3" w:rsidRDefault="005E3A3E" w:rsidP="00BD54E3">
            <w:pPr>
              <w:ind w:firstLineChars="600" w:firstLine="1440"/>
              <w:rPr>
                <w:rFonts w:ascii="ＭＳ 明朝" w:eastAsia="ＭＳ 明朝"/>
              </w:rPr>
            </w:pPr>
            <w:r w:rsidRPr="00BD54E3">
              <w:rPr>
                <w:rFonts w:ascii="ＭＳ 明朝" w:eastAsia="ＭＳ 明朝" w:hint="eastAsia"/>
              </w:rPr>
              <w:t>品</w:t>
            </w:r>
            <w:r w:rsidR="008A7CA0" w:rsidRPr="00BD54E3">
              <w:rPr>
                <w:rFonts w:ascii="ＭＳ 明朝" w:eastAsia="ＭＳ 明朝" w:hint="eastAsia"/>
              </w:rPr>
              <w:t xml:space="preserve">　</w:t>
            </w:r>
            <w:r w:rsidRPr="00BD54E3">
              <w:rPr>
                <w:rFonts w:ascii="ＭＳ 明朝" w:eastAsia="ＭＳ 明朝" w:hint="eastAsia"/>
              </w:rPr>
              <w:t>名</w:t>
            </w:r>
          </w:p>
        </w:tc>
        <w:tc>
          <w:tcPr>
            <w:tcW w:w="1375" w:type="dxa"/>
            <w:shd w:val="clear" w:color="auto" w:fill="auto"/>
          </w:tcPr>
          <w:p w:rsidR="005E3A3E" w:rsidRPr="00BD54E3" w:rsidRDefault="005E3A3E" w:rsidP="00BD54E3">
            <w:pPr>
              <w:ind w:firstLineChars="100" w:firstLine="240"/>
              <w:rPr>
                <w:rFonts w:ascii="ＭＳ 明朝" w:eastAsia="ＭＳ 明朝"/>
              </w:rPr>
            </w:pPr>
            <w:r w:rsidRPr="00BD54E3">
              <w:rPr>
                <w:rFonts w:ascii="ＭＳ 明朝" w:eastAsia="ＭＳ 明朝" w:hint="eastAsia"/>
              </w:rPr>
              <w:t>数</w:t>
            </w:r>
            <w:r w:rsidR="008A7CA0" w:rsidRPr="00BD54E3">
              <w:rPr>
                <w:rFonts w:ascii="ＭＳ 明朝" w:eastAsia="ＭＳ 明朝" w:hint="eastAsia"/>
              </w:rPr>
              <w:t xml:space="preserve">　</w:t>
            </w:r>
            <w:r w:rsidRPr="00BD54E3">
              <w:rPr>
                <w:rFonts w:ascii="ＭＳ 明朝" w:eastAsia="ＭＳ 明朝" w:hint="eastAsia"/>
              </w:rPr>
              <w:t>量</w:t>
            </w:r>
          </w:p>
        </w:tc>
        <w:tc>
          <w:tcPr>
            <w:tcW w:w="4125" w:type="dxa"/>
            <w:shd w:val="clear" w:color="auto" w:fill="auto"/>
          </w:tcPr>
          <w:p w:rsidR="005E3A3E" w:rsidRPr="00BD54E3" w:rsidRDefault="005E3A3E" w:rsidP="00BD54E3">
            <w:pPr>
              <w:ind w:firstLineChars="600" w:firstLine="1440"/>
              <w:rPr>
                <w:rFonts w:ascii="ＭＳ 明朝" w:eastAsia="ＭＳ 明朝"/>
              </w:rPr>
            </w:pPr>
            <w:r w:rsidRPr="00BD54E3">
              <w:rPr>
                <w:rFonts w:ascii="ＭＳ 明朝" w:eastAsia="ＭＳ 明朝" w:hint="eastAsia"/>
              </w:rPr>
              <w:t>備</w:t>
            </w:r>
            <w:r w:rsidR="008A7CA0" w:rsidRPr="00BD54E3">
              <w:rPr>
                <w:rFonts w:ascii="ＭＳ 明朝" w:eastAsia="ＭＳ 明朝" w:hint="eastAsia"/>
              </w:rPr>
              <w:t xml:space="preserve">　</w:t>
            </w:r>
            <w:r w:rsidRPr="00BD54E3">
              <w:rPr>
                <w:rFonts w:ascii="ＭＳ 明朝" w:eastAsia="ＭＳ 明朝" w:hint="eastAsia"/>
              </w:rPr>
              <w:t>考</w:t>
            </w:r>
          </w:p>
        </w:tc>
      </w:tr>
      <w:tr w:rsidR="005E3A3E" w:rsidRPr="00BD54E3" w:rsidTr="00BD54E3">
        <w:tc>
          <w:tcPr>
            <w:tcW w:w="3850" w:type="dxa"/>
            <w:shd w:val="clear" w:color="auto" w:fill="auto"/>
          </w:tcPr>
          <w:p w:rsidR="005E3A3E" w:rsidRPr="00BD54E3" w:rsidRDefault="005E3A3E" w:rsidP="005E3A3E">
            <w:pPr>
              <w:rPr>
                <w:rFonts w:ascii="ＭＳ 明朝" w:eastAsia="ＭＳ 明朝"/>
              </w:rPr>
            </w:pPr>
            <w:r w:rsidRPr="00BD54E3">
              <w:rPr>
                <w:rFonts w:ascii="ＭＳ 明朝" w:eastAsia="ＭＳ 明朝" w:hint="eastAsia"/>
              </w:rPr>
              <w:t>テーブル</w:t>
            </w:r>
          </w:p>
          <w:p w:rsidR="008A7CA0" w:rsidRPr="00BD54E3" w:rsidRDefault="005E3A3E" w:rsidP="005E3A3E">
            <w:pPr>
              <w:rPr>
                <w:rFonts w:ascii="ＭＳ 明朝" w:eastAsia="ＭＳ 明朝"/>
              </w:rPr>
            </w:pPr>
            <w:r w:rsidRPr="00BD54E3">
              <w:rPr>
                <w:rFonts w:ascii="ＭＳ 明朝" w:eastAsia="ＭＳ 明朝" w:hint="eastAsia"/>
              </w:rPr>
              <w:t>書架（木製）</w:t>
            </w:r>
          </w:p>
        </w:tc>
        <w:tc>
          <w:tcPr>
            <w:tcW w:w="1375" w:type="dxa"/>
            <w:shd w:val="clear" w:color="auto" w:fill="auto"/>
          </w:tcPr>
          <w:p w:rsidR="005E3A3E" w:rsidRPr="00BD54E3" w:rsidRDefault="00AF1D0D" w:rsidP="005E3A3E">
            <w:pPr>
              <w:rPr>
                <w:rFonts w:ascii="ＭＳ 明朝" w:eastAsia="ＭＳ 明朝"/>
              </w:rPr>
            </w:pPr>
            <w:r w:rsidRPr="00BD54E3">
              <w:rPr>
                <w:rFonts w:ascii="ＭＳ 明朝" w:eastAsia="ＭＳ 明朝" w:hint="eastAsia"/>
              </w:rPr>
              <w:t xml:space="preserve">　　１</w:t>
            </w:r>
          </w:p>
          <w:p w:rsidR="00AF1D0D" w:rsidRPr="00BD54E3" w:rsidRDefault="00AF1D0D" w:rsidP="005E3A3E">
            <w:pPr>
              <w:rPr>
                <w:rFonts w:ascii="ＭＳ 明朝" w:eastAsia="ＭＳ 明朝"/>
              </w:rPr>
            </w:pPr>
            <w:r w:rsidRPr="00BD54E3">
              <w:rPr>
                <w:rFonts w:ascii="ＭＳ 明朝" w:eastAsia="ＭＳ 明朝" w:hint="eastAsia"/>
              </w:rPr>
              <w:t xml:space="preserve">　　１</w:t>
            </w:r>
          </w:p>
        </w:tc>
        <w:tc>
          <w:tcPr>
            <w:tcW w:w="4125" w:type="dxa"/>
            <w:shd w:val="clear" w:color="auto" w:fill="auto"/>
          </w:tcPr>
          <w:p w:rsidR="005E3A3E" w:rsidRPr="00BD54E3" w:rsidRDefault="008A7CA0" w:rsidP="005E3A3E">
            <w:pPr>
              <w:rPr>
                <w:rFonts w:ascii="ＭＳ 明朝" w:eastAsia="ＭＳ 明朝"/>
              </w:rPr>
            </w:pPr>
            <w:r w:rsidRPr="00BD54E3">
              <w:rPr>
                <w:rFonts w:ascii="ＭＳ 明朝" w:eastAsia="ＭＳ 明朝" w:hint="eastAsia"/>
              </w:rPr>
              <w:t>事務用</w:t>
            </w:r>
          </w:p>
          <w:p w:rsidR="008A7CA0" w:rsidRPr="00BD54E3" w:rsidRDefault="008A7CA0" w:rsidP="00C42E8E">
            <w:pPr>
              <w:ind w:firstLineChars="100" w:firstLine="240"/>
              <w:rPr>
                <w:rFonts w:ascii="ＭＳ 明朝" w:eastAsia="ＭＳ 明朝"/>
              </w:rPr>
            </w:pPr>
            <w:r w:rsidRPr="00BD54E3">
              <w:rPr>
                <w:rFonts w:ascii="ＭＳ 明朝" w:eastAsia="ＭＳ 明朝" w:hint="eastAsia"/>
              </w:rPr>
              <w:t>〃</w:t>
            </w:r>
          </w:p>
        </w:tc>
      </w:tr>
    </w:tbl>
    <w:p w:rsidR="005E3A3E" w:rsidRDefault="005E3A3E" w:rsidP="005E3A3E">
      <w:pPr>
        <w:rPr>
          <w:rFonts w:ascii="ＭＳ 明朝" w:eastAsia="ＭＳ 明朝"/>
        </w:rPr>
      </w:pPr>
    </w:p>
    <w:p w:rsidR="00FE3C58" w:rsidRDefault="00FE3C58" w:rsidP="005E3A3E">
      <w:pPr>
        <w:rPr>
          <w:rFonts w:ascii="ＭＳ 明朝" w:eastAsia="ＭＳ 明朝"/>
        </w:rPr>
      </w:pPr>
      <w:r>
        <w:rPr>
          <w:rFonts w:ascii="ＭＳ 明朝" w:eastAsia="ＭＳ 明朝" w:hint="eastAsia"/>
        </w:rPr>
        <w:t>３　展示品</w:t>
      </w:r>
    </w:p>
    <w:p w:rsidR="00FE3C58" w:rsidRDefault="00FE3C58" w:rsidP="005E3A3E">
      <w:pPr>
        <w:rPr>
          <w:rFonts w:ascii="ＭＳ 明朝" w:eastAsia="ＭＳ 明朝"/>
        </w:rPr>
      </w:pPr>
      <w:r>
        <w:rPr>
          <w:rFonts w:ascii="ＭＳ 明朝" w:eastAsia="ＭＳ 明朝" w:hint="eastAsia"/>
        </w:rPr>
        <w:t xml:space="preserve">　　別紙「天草ビジターセンター展示品構成リスト」のとおり</w:t>
      </w:r>
    </w:p>
    <w:p w:rsidR="00FE3C58" w:rsidRDefault="00FE3C58" w:rsidP="005E3A3E">
      <w:pPr>
        <w:rPr>
          <w:rFonts w:ascii="ＭＳ 明朝" w:eastAsia="ＭＳ 明朝"/>
        </w:rPr>
      </w:pPr>
    </w:p>
    <w:p w:rsidR="00D1574C" w:rsidRDefault="00D1574C" w:rsidP="005E3A3E">
      <w:pPr>
        <w:rPr>
          <w:rFonts w:ascii="ＭＳ 明朝" w:eastAsia="ＭＳ 明朝"/>
        </w:rPr>
      </w:pPr>
      <w:r>
        <w:rPr>
          <w:rFonts w:ascii="ＭＳ 明朝" w:eastAsia="ＭＳ 明朝" w:hint="eastAsia"/>
        </w:rPr>
        <w:t>４　映像装置</w:t>
      </w:r>
    </w:p>
    <w:p w:rsidR="00D1574C" w:rsidRDefault="00D1574C" w:rsidP="00D1574C">
      <w:pPr>
        <w:ind w:firstLineChars="200" w:firstLine="480"/>
        <w:rPr>
          <w:rFonts w:ascii="ＭＳ 明朝" w:eastAsia="ＭＳ 明朝"/>
        </w:rPr>
      </w:pPr>
      <w:r>
        <w:rPr>
          <w:rFonts w:ascii="ＭＳ 明朝" w:eastAsia="ＭＳ 明朝" w:hint="eastAsia"/>
        </w:rPr>
        <w:t>別紙「天草ビジターセンター映像装置一覧表」のとおり</w:t>
      </w:r>
    </w:p>
    <w:p w:rsidR="00D1574C" w:rsidRDefault="00D1574C" w:rsidP="005E3A3E">
      <w:pPr>
        <w:rPr>
          <w:rFonts w:ascii="ＭＳ 明朝" w:eastAsia="ＭＳ 明朝"/>
        </w:rPr>
      </w:pPr>
    </w:p>
    <w:p w:rsidR="008A7CA0" w:rsidRDefault="00D1574C" w:rsidP="005E3A3E">
      <w:pPr>
        <w:rPr>
          <w:rFonts w:ascii="ＭＳ 明朝" w:eastAsia="ＭＳ 明朝"/>
        </w:rPr>
      </w:pPr>
      <w:r>
        <w:rPr>
          <w:rFonts w:ascii="ＭＳ 明朝" w:eastAsia="ＭＳ 明朝" w:hint="eastAsia"/>
        </w:rPr>
        <w:t>５</w:t>
      </w:r>
      <w:r w:rsidR="00AF1D0D">
        <w:rPr>
          <w:rFonts w:ascii="ＭＳ 明朝" w:eastAsia="ＭＳ 明朝" w:hint="eastAsia"/>
        </w:rPr>
        <w:t xml:space="preserve">　共用</w:t>
      </w:r>
      <w:r w:rsidR="008A7CA0">
        <w:rPr>
          <w:rFonts w:ascii="ＭＳ 明朝" w:eastAsia="ＭＳ 明朝" w:hint="eastAsia"/>
        </w:rPr>
        <w:t>設備の内容及び維持管理費の負担割合</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8"/>
        <w:gridCol w:w="1370"/>
        <w:gridCol w:w="1370"/>
        <w:gridCol w:w="1370"/>
        <w:gridCol w:w="1346"/>
      </w:tblGrid>
      <w:tr w:rsidR="008A7CA0">
        <w:trPr>
          <w:trHeight w:val="225"/>
        </w:trPr>
        <w:tc>
          <w:tcPr>
            <w:tcW w:w="3855" w:type="dxa"/>
            <w:vMerge w:val="restart"/>
          </w:tcPr>
          <w:p w:rsidR="008A7CA0" w:rsidRDefault="008A7CA0" w:rsidP="005D6E4A">
            <w:pPr>
              <w:ind w:firstLineChars="300" w:firstLine="720"/>
              <w:rPr>
                <w:rFonts w:ascii="ＭＳ 明朝" w:eastAsia="ＭＳ 明朝"/>
              </w:rPr>
            </w:pPr>
            <w:r>
              <w:rPr>
                <w:rFonts w:ascii="ＭＳ 明朝" w:eastAsia="ＭＳ 明朝" w:hint="eastAsia"/>
              </w:rPr>
              <w:t>共用する施設の内容</w:t>
            </w:r>
          </w:p>
        </w:tc>
        <w:tc>
          <w:tcPr>
            <w:tcW w:w="2760" w:type="dxa"/>
            <w:gridSpan w:val="2"/>
            <w:shd w:val="clear" w:color="auto" w:fill="auto"/>
          </w:tcPr>
          <w:p w:rsidR="008A7CA0" w:rsidRDefault="008A7CA0" w:rsidP="005D6E4A">
            <w:pPr>
              <w:widowControl/>
              <w:ind w:firstLineChars="400" w:firstLine="960"/>
              <w:jc w:val="left"/>
              <w:rPr>
                <w:rFonts w:ascii="ＭＳ 明朝" w:eastAsia="ＭＳ 明朝"/>
              </w:rPr>
            </w:pPr>
            <w:r>
              <w:rPr>
                <w:rFonts w:ascii="ＭＳ 明朝" w:eastAsia="ＭＳ 明朝" w:hint="eastAsia"/>
              </w:rPr>
              <w:t>所有権</w:t>
            </w:r>
          </w:p>
        </w:tc>
        <w:tc>
          <w:tcPr>
            <w:tcW w:w="2735" w:type="dxa"/>
            <w:gridSpan w:val="2"/>
            <w:shd w:val="clear" w:color="auto" w:fill="auto"/>
          </w:tcPr>
          <w:p w:rsidR="008A7CA0" w:rsidRDefault="008A7CA0" w:rsidP="005D6E4A">
            <w:pPr>
              <w:widowControl/>
              <w:ind w:firstLineChars="250" w:firstLine="600"/>
              <w:jc w:val="left"/>
              <w:rPr>
                <w:rFonts w:ascii="ＭＳ 明朝" w:eastAsia="ＭＳ 明朝"/>
              </w:rPr>
            </w:pPr>
            <w:r>
              <w:rPr>
                <w:rFonts w:ascii="ＭＳ 明朝" w:eastAsia="ＭＳ 明朝" w:hint="eastAsia"/>
              </w:rPr>
              <w:t>維持管理費</w:t>
            </w:r>
          </w:p>
        </w:tc>
      </w:tr>
      <w:tr w:rsidR="005D6E4A">
        <w:trPr>
          <w:trHeight w:val="300"/>
        </w:trPr>
        <w:tc>
          <w:tcPr>
            <w:tcW w:w="3855" w:type="dxa"/>
            <w:vMerge/>
          </w:tcPr>
          <w:p w:rsidR="008A7CA0" w:rsidRDefault="008A7CA0" w:rsidP="005D6E4A">
            <w:pPr>
              <w:rPr>
                <w:rFonts w:ascii="ＭＳ 明朝" w:eastAsia="ＭＳ 明朝"/>
              </w:rPr>
            </w:pPr>
          </w:p>
        </w:tc>
        <w:tc>
          <w:tcPr>
            <w:tcW w:w="1380" w:type="dxa"/>
            <w:shd w:val="clear" w:color="auto" w:fill="auto"/>
          </w:tcPr>
          <w:p w:rsidR="008A7CA0" w:rsidRDefault="008A7CA0" w:rsidP="005D6E4A">
            <w:pPr>
              <w:widowControl/>
              <w:ind w:firstLineChars="200" w:firstLine="480"/>
              <w:jc w:val="left"/>
              <w:rPr>
                <w:rFonts w:ascii="ＭＳ 明朝" w:eastAsia="ＭＳ 明朝"/>
              </w:rPr>
            </w:pPr>
            <w:r>
              <w:rPr>
                <w:rFonts w:ascii="ＭＳ 明朝" w:eastAsia="ＭＳ 明朝" w:hint="eastAsia"/>
              </w:rPr>
              <w:t>県</w:t>
            </w:r>
          </w:p>
        </w:tc>
        <w:tc>
          <w:tcPr>
            <w:tcW w:w="1380" w:type="dxa"/>
            <w:shd w:val="clear" w:color="auto" w:fill="auto"/>
          </w:tcPr>
          <w:p w:rsidR="008A7CA0" w:rsidRDefault="008A7CA0" w:rsidP="005D6E4A">
            <w:pPr>
              <w:widowControl/>
              <w:ind w:firstLineChars="200" w:firstLine="480"/>
              <w:jc w:val="left"/>
              <w:rPr>
                <w:rFonts w:ascii="ＭＳ 明朝" w:eastAsia="ＭＳ 明朝"/>
              </w:rPr>
            </w:pPr>
            <w:r>
              <w:rPr>
                <w:rFonts w:ascii="ＭＳ 明朝" w:eastAsia="ＭＳ 明朝" w:hint="eastAsia"/>
              </w:rPr>
              <w:t>市</w:t>
            </w:r>
          </w:p>
        </w:tc>
        <w:tc>
          <w:tcPr>
            <w:tcW w:w="1380" w:type="dxa"/>
            <w:shd w:val="clear" w:color="auto" w:fill="auto"/>
          </w:tcPr>
          <w:p w:rsidR="008A7CA0" w:rsidRDefault="008A7CA0" w:rsidP="005D6E4A">
            <w:pPr>
              <w:widowControl/>
              <w:ind w:firstLineChars="200" w:firstLine="480"/>
              <w:jc w:val="left"/>
              <w:rPr>
                <w:rFonts w:ascii="ＭＳ 明朝" w:eastAsia="ＭＳ 明朝"/>
              </w:rPr>
            </w:pPr>
            <w:r>
              <w:rPr>
                <w:rFonts w:ascii="ＭＳ 明朝" w:eastAsia="ＭＳ 明朝" w:hint="eastAsia"/>
              </w:rPr>
              <w:t>県</w:t>
            </w:r>
          </w:p>
        </w:tc>
        <w:tc>
          <w:tcPr>
            <w:tcW w:w="1355" w:type="dxa"/>
            <w:shd w:val="clear" w:color="auto" w:fill="auto"/>
          </w:tcPr>
          <w:p w:rsidR="008A7CA0" w:rsidRDefault="008A7CA0" w:rsidP="005D6E4A">
            <w:pPr>
              <w:widowControl/>
              <w:ind w:firstLineChars="200" w:firstLine="480"/>
              <w:jc w:val="left"/>
              <w:rPr>
                <w:rFonts w:ascii="ＭＳ 明朝" w:eastAsia="ＭＳ 明朝"/>
              </w:rPr>
            </w:pPr>
            <w:r>
              <w:rPr>
                <w:rFonts w:ascii="ＭＳ 明朝" w:eastAsia="ＭＳ 明朝" w:hint="eastAsia"/>
              </w:rPr>
              <w:t>市</w:t>
            </w:r>
          </w:p>
        </w:tc>
      </w:tr>
      <w:tr w:rsidR="005D6E4A">
        <w:trPr>
          <w:trHeight w:val="300"/>
        </w:trPr>
        <w:tc>
          <w:tcPr>
            <w:tcW w:w="3855" w:type="dxa"/>
          </w:tcPr>
          <w:p w:rsidR="005D6E4A" w:rsidRDefault="005D6E4A" w:rsidP="005D6E4A">
            <w:pPr>
              <w:rPr>
                <w:rFonts w:ascii="ＭＳ 明朝" w:eastAsia="ＭＳ 明朝"/>
              </w:rPr>
            </w:pPr>
            <w:r>
              <w:rPr>
                <w:rFonts w:ascii="ＭＳ 明朝" w:eastAsia="ＭＳ 明朝" w:hint="eastAsia"/>
              </w:rPr>
              <w:t>①屋外電気設備</w:t>
            </w:r>
          </w:p>
        </w:tc>
        <w:tc>
          <w:tcPr>
            <w:tcW w:w="1380" w:type="dxa"/>
          </w:tcPr>
          <w:p w:rsidR="005D6E4A" w:rsidRDefault="005D6E4A" w:rsidP="005D6E4A">
            <w:pPr>
              <w:ind w:firstLineChars="200" w:firstLine="480"/>
              <w:rPr>
                <w:rFonts w:ascii="ＭＳ 明朝" w:eastAsia="ＭＳ 明朝"/>
              </w:rPr>
            </w:pPr>
            <w:r>
              <w:rPr>
                <w:rFonts w:ascii="ＭＳ 明朝" w:eastAsia="ＭＳ 明朝" w:hint="eastAsia"/>
              </w:rPr>
              <w:t>6</w:t>
            </w:r>
          </w:p>
        </w:tc>
        <w:tc>
          <w:tcPr>
            <w:tcW w:w="1380" w:type="dxa"/>
          </w:tcPr>
          <w:p w:rsidR="005D6E4A" w:rsidRDefault="005D6E4A" w:rsidP="005D6E4A">
            <w:pPr>
              <w:ind w:firstLineChars="200" w:firstLine="480"/>
              <w:rPr>
                <w:rFonts w:ascii="ＭＳ 明朝" w:eastAsia="ＭＳ 明朝"/>
              </w:rPr>
            </w:pPr>
            <w:r>
              <w:rPr>
                <w:rFonts w:ascii="ＭＳ 明朝" w:eastAsia="ＭＳ 明朝" w:hint="eastAsia"/>
              </w:rPr>
              <w:t>4</w:t>
            </w:r>
          </w:p>
        </w:tc>
        <w:tc>
          <w:tcPr>
            <w:tcW w:w="1380" w:type="dxa"/>
          </w:tcPr>
          <w:p w:rsidR="005D6E4A" w:rsidRDefault="005D6E4A" w:rsidP="005D6E4A">
            <w:pPr>
              <w:ind w:firstLineChars="200" w:firstLine="480"/>
              <w:rPr>
                <w:rFonts w:ascii="ＭＳ 明朝" w:eastAsia="ＭＳ 明朝"/>
              </w:rPr>
            </w:pPr>
            <w:r>
              <w:rPr>
                <w:rFonts w:ascii="ＭＳ 明朝" w:eastAsia="ＭＳ 明朝" w:hint="eastAsia"/>
              </w:rPr>
              <w:t>6</w:t>
            </w:r>
          </w:p>
        </w:tc>
        <w:tc>
          <w:tcPr>
            <w:tcW w:w="1355" w:type="dxa"/>
          </w:tcPr>
          <w:p w:rsidR="005D6E4A" w:rsidRDefault="005D6E4A" w:rsidP="005D6E4A">
            <w:pPr>
              <w:rPr>
                <w:rFonts w:ascii="ＭＳ 明朝" w:eastAsia="ＭＳ 明朝"/>
              </w:rPr>
            </w:pPr>
            <w:r>
              <w:rPr>
                <w:rFonts w:ascii="ＭＳ 明朝" w:eastAsia="ＭＳ 明朝" w:hint="eastAsia"/>
              </w:rPr>
              <w:t xml:space="preserve">    4</w:t>
            </w:r>
          </w:p>
        </w:tc>
      </w:tr>
      <w:tr w:rsidR="005D6E4A">
        <w:trPr>
          <w:trHeight w:val="375"/>
        </w:trPr>
        <w:tc>
          <w:tcPr>
            <w:tcW w:w="3855" w:type="dxa"/>
          </w:tcPr>
          <w:p w:rsidR="005D6E4A" w:rsidRDefault="005D6E4A" w:rsidP="005D6E4A">
            <w:pPr>
              <w:rPr>
                <w:rFonts w:ascii="ＭＳ 明朝" w:eastAsia="ＭＳ 明朝"/>
              </w:rPr>
            </w:pPr>
            <w:r>
              <w:rPr>
                <w:rFonts w:ascii="ＭＳ 明朝" w:eastAsia="ＭＳ 明朝" w:hint="eastAsia"/>
              </w:rPr>
              <w:t>②屋外給排水衛生設備</w:t>
            </w:r>
          </w:p>
        </w:tc>
        <w:tc>
          <w:tcPr>
            <w:tcW w:w="1380" w:type="dxa"/>
          </w:tcPr>
          <w:p w:rsidR="005D6E4A" w:rsidRDefault="005D6E4A" w:rsidP="005D6E4A">
            <w:pPr>
              <w:rPr>
                <w:rFonts w:ascii="ＭＳ 明朝" w:eastAsia="ＭＳ 明朝"/>
              </w:rPr>
            </w:pPr>
            <w:r>
              <w:rPr>
                <w:rFonts w:ascii="ＭＳ 明朝" w:eastAsia="ＭＳ 明朝" w:hint="eastAsia"/>
              </w:rPr>
              <w:t xml:space="preserve">    4</w:t>
            </w:r>
          </w:p>
        </w:tc>
        <w:tc>
          <w:tcPr>
            <w:tcW w:w="1380" w:type="dxa"/>
          </w:tcPr>
          <w:p w:rsidR="005D6E4A" w:rsidRDefault="005D6E4A" w:rsidP="005D6E4A">
            <w:pPr>
              <w:rPr>
                <w:rFonts w:ascii="ＭＳ 明朝" w:eastAsia="ＭＳ 明朝"/>
              </w:rPr>
            </w:pPr>
            <w:r>
              <w:rPr>
                <w:rFonts w:ascii="ＭＳ 明朝" w:eastAsia="ＭＳ 明朝" w:hint="eastAsia"/>
              </w:rPr>
              <w:t xml:space="preserve">    6</w:t>
            </w:r>
          </w:p>
        </w:tc>
        <w:tc>
          <w:tcPr>
            <w:tcW w:w="1380" w:type="dxa"/>
          </w:tcPr>
          <w:p w:rsidR="005D6E4A" w:rsidRDefault="005D6E4A" w:rsidP="005D6E4A">
            <w:pPr>
              <w:rPr>
                <w:rFonts w:ascii="ＭＳ 明朝" w:eastAsia="ＭＳ 明朝"/>
              </w:rPr>
            </w:pPr>
            <w:r>
              <w:rPr>
                <w:rFonts w:ascii="ＭＳ 明朝" w:eastAsia="ＭＳ 明朝" w:hint="eastAsia"/>
              </w:rPr>
              <w:t xml:space="preserve">    4</w:t>
            </w:r>
          </w:p>
        </w:tc>
        <w:tc>
          <w:tcPr>
            <w:tcW w:w="1355" w:type="dxa"/>
          </w:tcPr>
          <w:p w:rsidR="005D6E4A" w:rsidRDefault="005D6E4A" w:rsidP="005D6E4A">
            <w:pPr>
              <w:ind w:firstLineChars="200" w:firstLine="480"/>
              <w:rPr>
                <w:rFonts w:ascii="ＭＳ 明朝" w:eastAsia="ＭＳ 明朝"/>
              </w:rPr>
            </w:pPr>
            <w:r>
              <w:rPr>
                <w:rFonts w:ascii="ＭＳ 明朝" w:eastAsia="ＭＳ 明朝" w:hint="eastAsia"/>
              </w:rPr>
              <w:t>6</w:t>
            </w:r>
          </w:p>
        </w:tc>
      </w:tr>
    </w:tbl>
    <w:p w:rsidR="008A7CA0" w:rsidRDefault="005D6E4A" w:rsidP="005D6E4A">
      <w:pPr>
        <w:ind w:left="240" w:hangingChars="100" w:hanging="240"/>
        <w:rPr>
          <w:rFonts w:ascii="ＭＳ 明朝" w:eastAsia="ＭＳ 明朝"/>
        </w:rPr>
      </w:pPr>
      <w:r>
        <w:rPr>
          <w:rFonts w:ascii="ＭＳ 明朝" w:eastAsia="ＭＳ 明朝" w:hint="eastAsia"/>
        </w:rPr>
        <w:t xml:space="preserve">　※県有施</w:t>
      </w:r>
      <w:r w:rsidR="005D4BF6">
        <w:rPr>
          <w:rFonts w:ascii="ＭＳ 明朝" w:eastAsia="ＭＳ 明朝" w:hint="eastAsia"/>
        </w:rPr>
        <w:t>設（熊本県天草ビジターセンター）と上天草市有施設（上天草市松島</w:t>
      </w:r>
      <w:r>
        <w:rPr>
          <w:rFonts w:ascii="ＭＳ 明朝" w:eastAsia="ＭＳ 明朝" w:hint="eastAsia"/>
        </w:rPr>
        <w:t>展望休憩所）は、平成６年の開設以降、一体的に管理されてきている施設です。</w:t>
      </w:r>
    </w:p>
    <w:p w:rsidR="005D6E4A" w:rsidRPr="005D6E4A" w:rsidRDefault="005D6E4A" w:rsidP="005D6E4A">
      <w:pPr>
        <w:ind w:left="240" w:hangingChars="100" w:hanging="240"/>
        <w:rPr>
          <w:rFonts w:ascii="ＭＳ 明朝" w:eastAsia="ＭＳ 明朝"/>
        </w:rPr>
      </w:pPr>
      <w:r>
        <w:rPr>
          <w:rFonts w:ascii="ＭＳ 明朝" w:eastAsia="ＭＳ 明朝" w:hint="eastAsia"/>
        </w:rPr>
        <w:t xml:space="preserve">　　両施設で共有する設備があり、協定により、共有する設備の維持管理費用については、県と上天草市で分担していますので、共有する設備に関する経費は、表中の割合となる見込みです。</w:t>
      </w:r>
    </w:p>
    <w:sectPr w:rsidR="005D6E4A" w:rsidRPr="005D6E4A" w:rsidSect="003F0D4E">
      <w:pgSz w:w="11906" w:h="16838" w:code="9"/>
      <w:pgMar w:top="1985" w:right="1134" w:bottom="1701" w:left="1134" w:header="851" w:footer="992" w:gutter="0"/>
      <w:cols w:space="425"/>
      <w:docGrid w:linePitch="360" w:charSpace="7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3E"/>
    <w:rsid w:val="000B7813"/>
    <w:rsid w:val="00202177"/>
    <w:rsid w:val="0022013F"/>
    <w:rsid w:val="00384013"/>
    <w:rsid w:val="003F0D4E"/>
    <w:rsid w:val="005D4BF6"/>
    <w:rsid w:val="005D6E4A"/>
    <w:rsid w:val="005E3A3E"/>
    <w:rsid w:val="007A4B3A"/>
    <w:rsid w:val="008A7CA0"/>
    <w:rsid w:val="00A86A1F"/>
    <w:rsid w:val="00AF1D0D"/>
    <w:rsid w:val="00BD54E3"/>
    <w:rsid w:val="00C141AA"/>
    <w:rsid w:val="00C42E8E"/>
    <w:rsid w:val="00D1574C"/>
    <w:rsid w:val="00D21592"/>
    <w:rsid w:val="00EC12BA"/>
    <w:rsid w:val="00FC7D64"/>
    <w:rsid w:val="00FE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805E1A"/>
  <w15:chartTrackingRefBased/>
  <w15:docId w15:val="{033BAAA3-C399-40C6-8808-9012434C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ＭＳ ゴシック" w:eastAsia="ＭＳ ゴシック" w:hAnsi="ＭＳ ゴシック" w:cs="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3A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D4BF6"/>
    <w:rPr>
      <w:rFonts w:ascii="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87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施設概要書（熊本県天草ビジターセンター）　</vt:lpstr>
      <vt:lpstr>施設概要書（熊本県天草ビジターセンター）　</vt:lpstr>
    </vt:vector>
  </TitlesOfParts>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2022-07-15T06:47:00Z</cp:lastPrinted>
  <dcterms:created xsi:type="dcterms:W3CDTF">2025-08-14T10:16:00Z</dcterms:created>
  <dcterms:modified xsi:type="dcterms:W3CDTF">2025-08-14T10:32:00Z</dcterms:modified>
</cp:coreProperties>
</file>