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20" w:rsidRDefault="00A25E20" w:rsidP="007447FE">
      <w:pPr>
        <w:rPr>
          <w:rFonts w:hint="eastAsia"/>
        </w:rPr>
      </w:pPr>
      <w:bookmarkStart w:id="0" w:name="_GoBack"/>
      <w:bookmarkEnd w:id="0"/>
    </w:p>
    <w:p w:rsidR="009E629D" w:rsidRDefault="009E629D" w:rsidP="009E629D">
      <w:pPr>
        <w:ind w:left="720" w:hangingChars="300" w:hanging="720"/>
        <w:jc w:val="right"/>
      </w:pPr>
      <w:r>
        <w:rPr>
          <w:rFonts w:hint="eastAsia"/>
        </w:rPr>
        <w:t>（別紙）</w:t>
      </w:r>
    </w:p>
    <w:p w:rsidR="00031A38" w:rsidRDefault="002F4674" w:rsidP="002F4674">
      <w:pPr>
        <w:ind w:left="720" w:hangingChars="300" w:hanging="720"/>
        <w:jc w:val="center"/>
      </w:pPr>
      <w:r>
        <w:rPr>
          <w:rFonts w:hint="eastAsia"/>
        </w:rPr>
        <w:t>技術管理者</w:t>
      </w:r>
      <w:r w:rsidR="005D5E15">
        <w:rPr>
          <w:rFonts w:hint="eastAsia"/>
        </w:rPr>
        <w:t>の職務について</w:t>
      </w:r>
    </w:p>
    <w:p w:rsidR="002F4674" w:rsidRDefault="002F4674" w:rsidP="002F4674">
      <w:pPr>
        <w:ind w:left="720" w:hangingChars="300" w:hanging="720"/>
        <w:jc w:val="center"/>
      </w:pPr>
    </w:p>
    <w:p w:rsidR="00DE35BA" w:rsidRDefault="002F4674" w:rsidP="002F4674">
      <w:pPr>
        <w:ind w:left="720" w:hangingChars="300" w:hanging="720"/>
        <w:jc w:val="left"/>
      </w:pPr>
      <w:r>
        <w:rPr>
          <w:rFonts w:hint="eastAsia"/>
        </w:rPr>
        <w:t xml:space="preserve">　技術管理者の●●●●は、●●施設</w:t>
      </w:r>
      <w:r w:rsidR="00DE35BA">
        <w:rPr>
          <w:rFonts w:hint="eastAsia"/>
        </w:rPr>
        <w:t>（設置場所：（住所））</w:t>
      </w:r>
      <w:r>
        <w:rPr>
          <w:rFonts w:hint="eastAsia"/>
        </w:rPr>
        <w:t>の維持管理に関する技</w:t>
      </w:r>
    </w:p>
    <w:p w:rsidR="002F4674" w:rsidRDefault="002F4674" w:rsidP="00DE35BA">
      <w:pPr>
        <w:ind w:left="720" w:hangingChars="300" w:hanging="720"/>
        <w:jc w:val="left"/>
      </w:pPr>
      <w:r>
        <w:rPr>
          <w:rFonts w:hint="eastAsia"/>
        </w:rPr>
        <w:t>術上の業務を担当し</w:t>
      </w:r>
      <w:r w:rsidR="009D0723">
        <w:rPr>
          <w:rFonts w:hint="eastAsia"/>
        </w:rPr>
        <w:t>、</w:t>
      </w:r>
      <w:r>
        <w:rPr>
          <w:rFonts w:hint="eastAsia"/>
        </w:rPr>
        <w:t>他の職員の監督及び搬入物管理を行います。</w:t>
      </w:r>
    </w:p>
    <w:p w:rsidR="00EA5231" w:rsidRDefault="00EA5231" w:rsidP="002F4674">
      <w:pPr>
        <w:ind w:left="720" w:hangingChars="300" w:hanging="720"/>
        <w:jc w:val="left"/>
      </w:pPr>
    </w:p>
    <w:p w:rsidR="005D5E15" w:rsidRDefault="002F4674" w:rsidP="002F4674">
      <w:pPr>
        <w:ind w:left="720" w:hangingChars="300" w:hanging="720"/>
        <w:jc w:val="left"/>
      </w:pPr>
      <w:r>
        <w:rPr>
          <w:rFonts w:hint="eastAsia"/>
        </w:rPr>
        <w:t xml:space="preserve">　</w:t>
      </w:r>
      <w:r w:rsidR="00EA5231">
        <w:rPr>
          <w:rFonts w:hint="eastAsia"/>
        </w:rPr>
        <w:t>技術管理者が</w:t>
      </w:r>
      <w:r w:rsidR="005D5E15">
        <w:rPr>
          <w:rFonts w:hint="eastAsia"/>
        </w:rPr>
        <w:t>施設に</w:t>
      </w:r>
      <w:r w:rsidR="00EA5231">
        <w:rPr>
          <w:rFonts w:hint="eastAsia"/>
        </w:rPr>
        <w:t>常駐しない場合は、以下の措置を講じ、</w:t>
      </w:r>
      <w:r w:rsidR="00EA5231" w:rsidRPr="00EA5231">
        <w:rPr>
          <w:rFonts w:hint="eastAsia"/>
        </w:rPr>
        <w:t>施設の適正な管理に</w:t>
      </w:r>
    </w:p>
    <w:p w:rsidR="002F4674" w:rsidRDefault="001D0998" w:rsidP="005D5E15">
      <w:pPr>
        <w:ind w:left="720" w:hangingChars="300" w:hanging="720"/>
        <w:jc w:val="left"/>
      </w:pPr>
      <w:r>
        <w:rPr>
          <w:rFonts w:hint="eastAsia"/>
        </w:rPr>
        <w:t>万全を期すこととします</w:t>
      </w:r>
      <w:r w:rsidR="00EA5231">
        <w:rPr>
          <w:rFonts w:hint="eastAsia"/>
        </w:rPr>
        <w:t>。</w:t>
      </w:r>
    </w:p>
    <w:tbl>
      <w:tblPr>
        <w:tblStyle w:val="aa"/>
        <w:tblpPr w:leftFromText="142" w:rightFromText="142" w:vertAnchor="text" w:horzAnchor="margin" w:tblpY="253"/>
        <w:tblW w:w="9067" w:type="dxa"/>
        <w:tblLook w:val="04A0" w:firstRow="1" w:lastRow="0" w:firstColumn="1" w:lastColumn="0" w:noHBand="0" w:noVBand="1"/>
      </w:tblPr>
      <w:tblGrid>
        <w:gridCol w:w="456"/>
        <w:gridCol w:w="7194"/>
        <w:gridCol w:w="1417"/>
      </w:tblGrid>
      <w:tr w:rsidR="00EA5231" w:rsidTr="00EA5231">
        <w:trPr>
          <w:trHeight w:val="413"/>
        </w:trPr>
        <w:tc>
          <w:tcPr>
            <w:tcW w:w="456" w:type="dxa"/>
          </w:tcPr>
          <w:p w:rsidR="00EA5231" w:rsidRDefault="00EA5231" w:rsidP="002F4674">
            <w:pPr>
              <w:ind w:left="720" w:hangingChars="300" w:hanging="720"/>
              <w:jc w:val="left"/>
            </w:pPr>
          </w:p>
        </w:tc>
        <w:tc>
          <w:tcPr>
            <w:tcW w:w="7194" w:type="dxa"/>
          </w:tcPr>
          <w:p w:rsidR="00EA5231" w:rsidRDefault="001D0998" w:rsidP="00EA5231">
            <w:pPr>
              <w:jc w:val="center"/>
            </w:pPr>
            <w:r>
              <w:rPr>
                <w:rFonts w:hint="eastAsia"/>
              </w:rPr>
              <w:t>技術管理者がその職務を遠隔で実施する場合に講じる</w:t>
            </w:r>
            <w:r w:rsidR="00EA5231" w:rsidRPr="00EA5231">
              <w:rPr>
                <w:rFonts w:hint="eastAsia"/>
              </w:rPr>
              <w:t>べき措置</w:t>
            </w:r>
          </w:p>
        </w:tc>
        <w:tc>
          <w:tcPr>
            <w:tcW w:w="1417" w:type="dxa"/>
          </w:tcPr>
          <w:p w:rsidR="00EA5231" w:rsidRDefault="00EA5231" w:rsidP="00EA5231">
            <w:r>
              <w:rPr>
                <w:rFonts w:hint="eastAsia"/>
              </w:rPr>
              <w:t>チェック欄</w:t>
            </w:r>
          </w:p>
        </w:tc>
      </w:tr>
      <w:tr w:rsidR="00EA5231" w:rsidTr="00EA5231">
        <w:tc>
          <w:tcPr>
            <w:tcW w:w="456" w:type="dxa"/>
          </w:tcPr>
          <w:p w:rsidR="00EA5231" w:rsidRDefault="00EA5231" w:rsidP="00EA5231">
            <w:pPr>
              <w:ind w:left="720" w:hangingChars="300" w:hanging="720"/>
              <w:jc w:val="left"/>
            </w:pPr>
            <w:r>
              <w:rPr>
                <w:rFonts w:hint="eastAsia"/>
              </w:rPr>
              <w:t>１</w:t>
            </w:r>
          </w:p>
        </w:tc>
        <w:tc>
          <w:tcPr>
            <w:tcW w:w="7194" w:type="dxa"/>
          </w:tcPr>
          <w:p w:rsidR="00EA5231" w:rsidRDefault="00EA5231" w:rsidP="00EA5231">
            <w:pPr>
              <w:jc w:val="left"/>
            </w:pPr>
            <w:r w:rsidRPr="00EA5231">
              <w:rPr>
                <w:rFonts w:hint="eastAsia"/>
              </w:rPr>
              <w:t xml:space="preserve">　施設の維持管理に関する技術上必要な業務、搬入</w:t>
            </w:r>
            <w:r w:rsidR="001D0998">
              <w:rPr>
                <w:rFonts w:hint="eastAsia"/>
              </w:rPr>
              <w:t>物の管理業務、緊急時の対応についてマニュアル化し、その内容を施設</w:t>
            </w:r>
            <w:r w:rsidR="00DE35BA">
              <w:rPr>
                <w:rFonts w:hint="eastAsia"/>
              </w:rPr>
              <w:t>の維持管理を行う事務に従事する職員が十分理解するまで教育する。</w:t>
            </w:r>
          </w:p>
        </w:tc>
        <w:tc>
          <w:tcPr>
            <w:tcW w:w="1417" w:type="dxa"/>
          </w:tcPr>
          <w:p w:rsidR="00EA5231" w:rsidRDefault="00EA5231" w:rsidP="00EA5231">
            <w:pPr>
              <w:jc w:val="center"/>
            </w:pPr>
          </w:p>
          <w:p w:rsidR="00EA5231" w:rsidRDefault="00EA5231" w:rsidP="00EA5231">
            <w:pPr>
              <w:jc w:val="center"/>
            </w:pPr>
            <w:r>
              <w:rPr>
                <w:rFonts w:hint="eastAsia"/>
              </w:rPr>
              <w:t>□</w:t>
            </w:r>
          </w:p>
          <w:p w:rsidR="00EA5231" w:rsidRDefault="00EA5231" w:rsidP="00EA5231">
            <w:pPr>
              <w:jc w:val="center"/>
            </w:pPr>
          </w:p>
        </w:tc>
      </w:tr>
      <w:tr w:rsidR="00EA5231" w:rsidTr="00EA5231">
        <w:trPr>
          <w:trHeight w:val="1085"/>
        </w:trPr>
        <w:tc>
          <w:tcPr>
            <w:tcW w:w="456" w:type="dxa"/>
          </w:tcPr>
          <w:p w:rsidR="00EA5231" w:rsidRDefault="00EA5231" w:rsidP="00EA5231">
            <w:pPr>
              <w:jc w:val="left"/>
            </w:pPr>
            <w:r>
              <w:rPr>
                <w:rFonts w:hint="eastAsia"/>
              </w:rPr>
              <w:t>２</w:t>
            </w:r>
          </w:p>
        </w:tc>
        <w:tc>
          <w:tcPr>
            <w:tcW w:w="7194" w:type="dxa"/>
          </w:tcPr>
          <w:p w:rsidR="00EA5231" w:rsidRDefault="00EA5231" w:rsidP="00EA5231">
            <w:pPr>
              <w:jc w:val="left"/>
            </w:pPr>
            <w:r w:rsidRPr="00EA5231">
              <w:rPr>
                <w:rFonts w:hint="eastAsia"/>
              </w:rPr>
              <w:t xml:space="preserve">　施設や搬入物の状況について</w:t>
            </w:r>
            <w:r w:rsidR="00DE35BA">
              <w:rPr>
                <w:rFonts w:hint="eastAsia"/>
              </w:rPr>
              <w:t>職員から日々報告を受け、漏れなく把握する。</w:t>
            </w:r>
          </w:p>
        </w:tc>
        <w:tc>
          <w:tcPr>
            <w:tcW w:w="1417" w:type="dxa"/>
          </w:tcPr>
          <w:p w:rsidR="00EA5231" w:rsidRDefault="00EA5231" w:rsidP="00EA5231">
            <w:pPr>
              <w:jc w:val="left"/>
            </w:pPr>
          </w:p>
          <w:p w:rsidR="00EA5231" w:rsidRDefault="00EA5231" w:rsidP="00EA5231">
            <w:pPr>
              <w:jc w:val="center"/>
            </w:pPr>
            <w:r>
              <w:rPr>
                <w:rFonts w:hint="eastAsia"/>
              </w:rPr>
              <w:t>□</w:t>
            </w:r>
          </w:p>
          <w:p w:rsidR="00EA5231" w:rsidRDefault="00EA5231" w:rsidP="00EA5231">
            <w:pPr>
              <w:jc w:val="left"/>
            </w:pPr>
          </w:p>
        </w:tc>
      </w:tr>
      <w:tr w:rsidR="00EA5231" w:rsidTr="00EA5231">
        <w:tc>
          <w:tcPr>
            <w:tcW w:w="456" w:type="dxa"/>
          </w:tcPr>
          <w:p w:rsidR="00EA5231" w:rsidRDefault="00EA5231" w:rsidP="00EA5231">
            <w:pPr>
              <w:jc w:val="left"/>
            </w:pPr>
            <w:r>
              <w:rPr>
                <w:rFonts w:hint="eastAsia"/>
              </w:rPr>
              <w:t>３</w:t>
            </w:r>
          </w:p>
        </w:tc>
        <w:tc>
          <w:tcPr>
            <w:tcW w:w="7194" w:type="dxa"/>
          </w:tcPr>
          <w:p w:rsidR="00EA5231" w:rsidRDefault="001D0998" w:rsidP="00EA5231">
            <w:pPr>
              <w:jc w:val="left"/>
            </w:pPr>
            <w:r>
              <w:rPr>
                <w:rFonts w:hint="eastAsia"/>
              </w:rPr>
              <w:t xml:space="preserve">　技術管理者又は</w:t>
            </w:r>
            <w:r w:rsidR="00EA5231" w:rsidRPr="00EA5231">
              <w:rPr>
                <w:rFonts w:hint="eastAsia"/>
              </w:rPr>
              <w:t>職員</w:t>
            </w:r>
            <w:r>
              <w:rPr>
                <w:rFonts w:hint="eastAsia"/>
              </w:rPr>
              <w:t>の</w:t>
            </w:r>
            <w:r w:rsidR="00EA5231" w:rsidRPr="00EA5231">
              <w:rPr>
                <w:rFonts w:hint="eastAsia"/>
              </w:rPr>
              <w:t>双方が、トラブルが発生した場合などの緊急時に速やかに情報通信機器により音声や映像で連絡を取ることができる体制を構築</w:t>
            </w:r>
            <w:r w:rsidR="00DE35BA">
              <w:rPr>
                <w:rFonts w:hint="eastAsia"/>
              </w:rPr>
              <w:t>する</w:t>
            </w:r>
            <w:r w:rsidR="00EA5231" w:rsidRPr="00EA5231">
              <w:rPr>
                <w:rFonts w:hint="eastAsia"/>
              </w:rPr>
              <w:t>。なお、情報通信機器による対応ではトラブル等の解決が困難な場合は、速や</w:t>
            </w:r>
            <w:r w:rsidR="00DE35BA">
              <w:rPr>
                <w:rFonts w:hint="eastAsia"/>
              </w:rPr>
              <w:t>かに現場に赴きその解決に当たることができる体制を構築する</w:t>
            </w:r>
            <w:r w:rsidR="00EA5231" w:rsidRPr="00EA5231">
              <w:rPr>
                <w:rFonts w:hint="eastAsia"/>
              </w:rPr>
              <w:t>。</w:t>
            </w:r>
          </w:p>
        </w:tc>
        <w:tc>
          <w:tcPr>
            <w:tcW w:w="1417" w:type="dxa"/>
          </w:tcPr>
          <w:p w:rsidR="00EA5231" w:rsidRDefault="00EA5231" w:rsidP="00EA5231">
            <w:pPr>
              <w:jc w:val="left"/>
            </w:pPr>
          </w:p>
          <w:p w:rsidR="00EA5231" w:rsidRDefault="00EA5231" w:rsidP="00EA5231">
            <w:pPr>
              <w:jc w:val="left"/>
            </w:pPr>
          </w:p>
          <w:p w:rsidR="00EA5231" w:rsidRDefault="00EA5231" w:rsidP="00EA5231">
            <w:pPr>
              <w:jc w:val="center"/>
            </w:pPr>
            <w:r>
              <w:rPr>
                <w:rFonts w:hint="eastAsia"/>
              </w:rPr>
              <w:t>□</w:t>
            </w:r>
          </w:p>
          <w:p w:rsidR="00EA5231" w:rsidRDefault="00EA5231" w:rsidP="00EA5231">
            <w:pPr>
              <w:jc w:val="left"/>
            </w:pPr>
          </w:p>
          <w:p w:rsidR="00EA5231" w:rsidRDefault="00EA5231" w:rsidP="00EA5231">
            <w:pPr>
              <w:jc w:val="left"/>
            </w:pPr>
          </w:p>
        </w:tc>
      </w:tr>
    </w:tbl>
    <w:p w:rsidR="002F4674" w:rsidRDefault="002F4674" w:rsidP="002F4674">
      <w:pPr>
        <w:jc w:val="left"/>
      </w:pPr>
    </w:p>
    <w:p w:rsidR="002F4674" w:rsidRDefault="002F4674" w:rsidP="002F4674">
      <w:pPr>
        <w:ind w:left="720" w:hangingChars="300" w:hanging="720"/>
        <w:jc w:val="left"/>
      </w:pPr>
    </w:p>
    <w:p w:rsidR="002F4674" w:rsidRDefault="00EA5231" w:rsidP="00EA5231">
      <w:pPr>
        <w:wordWrap w:val="0"/>
        <w:ind w:left="720" w:hangingChars="300" w:hanging="720"/>
        <w:jc w:val="right"/>
      </w:pPr>
      <w:r>
        <w:rPr>
          <w:rFonts w:hint="eastAsia"/>
        </w:rPr>
        <w:t>年　　月　　日</w:t>
      </w:r>
    </w:p>
    <w:p w:rsidR="005D5E15" w:rsidRDefault="005D5E15" w:rsidP="005D5E15">
      <w:pPr>
        <w:ind w:left="720" w:hangingChars="300" w:hanging="720"/>
        <w:jc w:val="right"/>
      </w:pPr>
    </w:p>
    <w:p w:rsidR="00EA5231" w:rsidRDefault="005D5E15" w:rsidP="00EA5231">
      <w:pPr>
        <w:ind w:left="720" w:hangingChars="300" w:hanging="720"/>
        <w:jc w:val="right"/>
      </w:pPr>
      <w:r>
        <w:rPr>
          <w:rFonts w:hint="eastAsia"/>
        </w:rPr>
        <w:t>氏名（法人にあっては法人名および代表者氏名）</w:t>
      </w:r>
    </w:p>
    <w:p w:rsidR="005D5E15" w:rsidRDefault="005D5E15" w:rsidP="005D5E15">
      <w:pPr>
        <w:wordWrap w:val="0"/>
        <w:ind w:left="720" w:hangingChars="300" w:hanging="720"/>
        <w:jc w:val="right"/>
      </w:pPr>
      <w:r>
        <w:rPr>
          <w:rFonts w:hint="eastAsia"/>
        </w:rPr>
        <w:t xml:space="preserve">株式会社●●●●　　　　　　　　　　　</w:t>
      </w:r>
    </w:p>
    <w:p w:rsidR="005D5E15" w:rsidRDefault="005D5E15" w:rsidP="005D5E15">
      <w:pPr>
        <w:wordWrap w:val="0"/>
        <w:ind w:left="720" w:hangingChars="300" w:hanging="720"/>
        <w:jc w:val="right"/>
      </w:pPr>
      <w:r>
        <w:rPr>
          <w:rFonts w:hint="eastAsia"/>
        </w:rPr>
        <w:t>代表取締役</w:t>
      </w:r>
      <w:r w:rsidR="00E75205">
        <w:rPr>
          <w:rFonts w:hint="eastAsia"/>
        </w:rPr>
        <w:t xml:space="preserve">　</w:t>
      </w:r>
      <w:r>
        <w:rPr>
          <w:rFonts w:hint="eastAsia"/>
        </w:rPr>
        <w:t>●●　●●</w:t>
      </w:r>
      <w:r w:rsidR="00E75205">
        <w:rPr>
          <w:rFonts w:hint="eastAsia"/>
        </w:rPr>
        <w:t xml:space="preserve">　　　</w:t>
      </w:r>
      <w:r>
        <w:rPr>
          <w:rFonts w:hint="eastAsia"/>
        </w:rPr>
        <w:t xml:space="preserve">　　　　</w:t>
      </w:r>
    </w:p>
    <w:p w:rsidR="004350C2" w:rsidRPr="00031A38" w:rsidRDefault="004350C2" w:rsidP="00E463F1">
      <w:pPr>
        <w:widowControl/>
        <w:jc w:val="left"/>
      </w:pPr>
    </w:p>
    <w:sectPr w:rsidR="004350C2" w:rsidRPr="00031A38" w:rsidSect="00AE1EC2">
      <w:pgSz w:w="11906" w:h="16838" w:code="9"/>
      <w:pgMar w:top="1701" w:right="1418" w:bottom="1418" w:left="1418" w:header="851" w:footer="737"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75"/>
    <w:rsid w:val="00031A38"/>
    <w:rsid w:val="0009514E"/>
    <w:rsid w:val="001D0998"/>
    <w:rsid w:val="00263BE8"/>
    <w:rsid w:val="002F4674"/>
    <w:rsid w:val="003F387C"/>
    <w:rsid w:val="004350C2"/>
    <w:rsid w:val="004A3D54"/>
    <w:rsid w:val="005D514F"/>
    <w:rsid w:val="005D5E15"/>
    <w:rsid w:val="006431F3"/>
    <w:rsid w:val="007447FE"/>
    <w:rsid w:val="007E385B"/>
    <w:rsid w:val="008B2D44"/>
    <w:rsid w:val="00907A75"/>
    <w:rsid w:val="009B73CF"/>
    <w:rsid w:val="009D0723"/>
    <w:rsid w:val="009E629D"/>
    <w:rsid w:val="00A25E20"/>
    <w:rsid w:val="00AE1EC2"/>
    <w:rsid w:val="00BA1369"/>
    <w:rsid w:val="00CD6CF2"/>
    <w:rsid w:val="00D374F4"/>
    <w:rsid w:val="00DE1657"/>
    <w:rsid w:val="00DE35BA"/>
    <w:rsid w:val="00E463F1"/>
    <w:rsid w:val="00E75205"/>
    <w:rsid w:val="00EA5231"/>
    <w:rsid w:val="00F172B7"/>
    <w:rsid w:val="00F7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423BB"/>
  <w15:chartTrackingRefBased/>
  <w15:docId w15:val="{2BDFA11B-647E-4C59-8AA0-517CF6A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E385B"/>
    <w:pPr>
      <w:jc w:val="center"/>
    </w:pPr>
  </w:style>
  <w:style w:type="character" w:customStyle="1" w:styleId="a4">
    <w:name w:val="記 (文字)"/>
    <w:basedOn w:val="a0"/>
    <w:link w:val="a3"/>
    <w:uiPriority w:val="99"/>
    <w:semiHidden/>
    <w:rsid w:val="007E385B"/>
  </w:style>
  <w:style w:type="paragraph" w:styleId="a5">
    <w:name w:val="Closing"/>
    <w:basedOn w:val="a"/>
    <w:link w:val="a6"/>
    <w:uiPriority w:val="99"/>
    <w:semiHidden/>
    <w:unhideWhenUsed/>
    <w:rsid w:val="007E385B"/>
    <w:pPr>
      <w:jc w:val="right"/>
    </w:pPr>
  </w:style>
  <w:style w:type="character" w:customStyle="1" w:styleId="a6">
    <w:name w:val="結語 (文字)"/>
    <w:basedOn w:val="a0"/>
    <w:link w:val="a5"/>
    <w:uiPriority w:val="99"/>
    <w:semiHidden/>
    <w:rsid w:val="007E385B"/>
  </w:style>
  <w:style w:type="paragraph" w:styleId="a7">
    <w:name w:val="Balloon Text"/>
    <w:basedOn w:val="a"/>
    <w:link w:val="a8"/>
    <w:uiPriority w:val="99"/>
    <w:semiHidden/>
    <w:unhideWhenUsed/>
    <w:rsid w:val="003F38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87C"/>
    <w:rPr>
      <w:rFonts w:asciiTheme="majorHAnsi" w:eastAsiaTheme="majorEastAsia" w:hAnsiTheme="majorHAnsi" w:cstheme="majorBidi"/>
      <w:sz w:val="18"/>
      <w:szCs w:val="18"/>
    </w:rPr>
  </w:style>
  <w:style w:type="paragraph" w:styleId="a9">
    <w:name w:val="List Paragraph"/>
    <w:basedOn w:val="a"/>
    <w:uiPriority w:val="34"/>
    <w:qFormat/>
    <w:rsid w:val="00D374F4"/>
    <w:pPr>
      <w:ind w:leftChars="400" w:left="840"/>
    </w:pPr>
  </w:style>
  <w:style w:type="table" w:styleId="aa">
    <w:name w:val="Table Grid"/>
    <w:basedOn w:val="a1"/>
    <w:uiPriority w:val="39"/>
    <w:rsid w:val="002F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0100337</dc:creator>
  <cp:keywords/>
  <dc:description/>
  <cp:lastModifiedBy>2000305</cp:lastModifiedBy>
  <cp:revision>16</cp:revision>
  <cp:lastPrinted>2024-08-05T23:58:00Z</cp:lastPrinted>
  <dcterms:created xsi:type="dcterms:W3CDTF">2024-07-24T05:55:00Z</dcterms:created>
  <dcterms:modified xsi:type="dcterms:W3CDTF">2024-08-16T05:57:00Z</dcterms:modified>
</cp:coreProperties>
</file>