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D24EE" w14:textId="4BC06846" w:rsidR="00A1702C" w:rsidRPr="001A5769" w:rsidRDefault="00A34B10" w:rsidP="00143704">
      <w:pPr>
        <w:rPr>
          <w:rFonts w:ascii="ＭＳ 明朝" w:hAnsi="ＭＳ 明朝" w:hint="eastAsia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参考</w:t>
      </w:r>
      <w:r w:rsidR="00A1702C" w:rsidRPr="00A1702C">
        <w:rPr>
          <w:rFonts w:ascii="ＭＳ 明朝" w:hAnsi="ＭＳ 明朝" w:hint="eastAsia"/>
          <w:b/>
          <w:bCs/>
          <w:sz w:val="24"/>
          <w:szCs w:val="28"/>
        </w:rPr>
        <w:t>様式第</w:t>
      </w:r>
      <w:r w:rsidR="0044179D" w:rsidRPr="00B1078D">
        <w:rPr>
          <w:rFonts w:ascii="ＭＳ 明朝" w:hAnsi="ＭＳ 明朝" w:hint="eastAsia"/>
          <w:b/>
          <w:bCs/>
          <w:sz w:val="24"/>
          <w:szCs w:val="28"/>
        </w:rPr>
        <w:t>1</w:t>
      </w:r>
      <w:r w:rsidR="0044179D" w:rsidRPr="00B1078D">
        <w:rPr>
          <w:rFonts w:ascii="ＭＳ 明朝" w:hAnsi="ＭＳ 明朝"/>
          <w:b/>
          <w:bCs/>
          <w:sz w:val="24"/>
          <w:szCs w:val="28"/>
        </w:rPr>
        <w:t>5</w:t>
      </w:r>
      <w:r w:rsidR="00A1702C" w:rsidRPr="00A1702C">
        <w:rPr>
          <w:rFonts w:ascii="ＭＳ 明朝" w:hAnsi="ＭＳ 明朝" w:hint="eastAsia"/>
          <w:b/>
          <w:bCs/>
          <w:sz w:val="24"/>
          <w:szCs w:val="28"/>
        </w:rPr>
        <w:t>号</w:t>
      </w:r>
    </w:p>
    <w:p w14:paraId="4326280B" w14:textId="2B39FD6D" w:rsidR="005F527F" w:rsidRDefault="005F527F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</w:p>
    <w:p w14:paraId="33FDB6E1" w14:textId="2FE1F34F" w:rsidR="00A1702C" w:rsidRDefault="001A5769" w:rsidP="001A5769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令和５</w:t>
      </w:r>
      <w:r w:rsidR="00A1702C">
        <w:rPr>
          <w:rFonts w:ascii="ＭＳ 明朝" w:hAnsi="ＭＳ 明朝" w:hint="eastAsia"/>
          <w:sz w:val="24"/>
          <w:szCs w:val="28"/>
        </w:rPr>
        <w:t>年</w:t>
      </w:r>
      <w:r>
        <w:rPr>
          <w:rFonts w:ascii="ＭＳ 明朝" w:hAnsi="ＭＳ 明朝" w:hint="eastAsia"/>
          <w:sz w:val="24"/>
          <w:szCs w:val="28"/>
        </w:rPr>
        <w:t xml:space="preserve">　</w:t>
      </w:r>
      <w:r w:rsidR="00A1702C">
        <w:rPr>
          <w:rFonts w:ascii="ＭＳ 明朝" w:hAnsi="ＭＳ 明朝" w:hint="eastAsia"/>
          <w:sz w:val="24"/>
          <w:szCs w:val="28"/>
        </w:rPr>
        <w:t xml:space="preserve">　月</w:t>
      </w:r>
      <w:r>
        <w:rPr>
          <w:rFonts w:ascii="ＭＳ 明朝" w:hAnsi="ＭＳ 明朝" w:hint="eastAsia"/>
          <w:sz w:val="24"/>
          <w:szCs w:val="28"/>
        </w:rPr>
        <w:t xml:space="preserve">　</w:t>
      </w:r>
      <w:r w:rsidR="00A1702C">
        <w:rPr>
          <w:rFonts w:ascii="ＭＳ 明朝" w:hAnsi="ＭＳ 明朝" w:hint="eastAsia"/>
          <w:sz w:val="24"/>
          <w:szCs w:val="28"/>
        </w:rPr>
        <w:t xml:space="preserve">　日</w:t>
      </w:r>
      <w:r>
        <w:rPr>
          <w:rFonts w:ascii="ＭＳ 明朝" w:hAnsi="ＭＳ 明朝" w:hint="eastAsia"/>
          <w:sz w:val="24"/>
          <w:szCs w:val="28"/>
        </w:rPr>
        <w:t xml:space="preserve">　　</w:t>
      </w:r>
    </w:p>
    <w:p w14:paraId="2C166871" w14:textId="72B17696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1D1F59E5" w14:textId="5D7974A6" w:rsidR="00A1702C" w:rsidRDefault="001A5769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熊本県農業再生協議会　宮本 隆幸</w:t>
      </w:r>
      <w:r w:rsidR="00A1702C">
        <w:rPr>
          <w:rFonts w:ascii="ＭＳ 明朝" w:hAnsi="ＭＳ 明朝" w:hint="eastAsia"/>
          <w:sz w:val="24"/>
          <w:szCs w:val="28"/>
        </w:rPr>
        <w:t xml:space="preserve">　殿</w:t>
      </w:r>
    </w:p>
    <w:p w14:paraId="7C2A9A5C" w14:textId="0970BC61" w:rsidR="00A1702C" w:rsidRPr="00973885" w:rsidRDefault="00A1702C" w:rsidP="00143704">
      <w:pPr>
        <w:rPr>
          <w:rFonts w:ascii="ＭＳ 明朝" w:hAnsi="ＭＳ 明朝"/>
          <w:sz w:val="24"/>
          <w:szCs w:val="28"/>
        </w:rPr>
      </w:pPr>
    </w:p>
    <w:p w14:paraId="44F77994" w14:textId="177CE9AF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所在地　　　　　　　　　　　　</w:t>
      </w:r>
    </w:p>
    <w:p w14:paraId="2E1DAF33" w14:textId="77777777" w:rsidR="001A5769" w:rsidRDefault="001A5769" w:rsidP="001A5769">
      <w:pPr>
        <w:jc w:val="right"/>
        <w:rPr>
          <w:rFonts w:ascii="ＭＳ 明朝" w:hAnsi="ＭＳ 明朝" w:hint="eastAsia"/>
          <w:sz w:val="24"/>
          <w:szCs w:val="28"/>
        </w:rPr>
      </w:pPr>
    </w:p>
    <w:p w14:paraId="1C9E3DF9" w14:textId="43D6FC16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取組実施者名　　　　　　　　　</w:t>
      </w:r>
    </w:p>
    <w:p w14:paraId="2991B98D" w14:textId="77777777" w:rsidR="001A5769" w:rsidRDefault="001A5769" w:rsidP="001A5769">
      <w:pPr>
        <w:jc w:val="right"/>
        <w:rPr>
          <w:rFonts w:ascii="ＭＳ 明朝" w:hAnsi="ＭＳ 明朝" w:hint="eastAsia"/>
          <w:sz w:val="24"/>
          <w:szCs w:val="28"/>
        </w:rPr>
      </w:pPr>
    </w:p>
    <w:p w14:paraId="12A29409" w14:textId="6031716F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代表者氏名　　　　　　　　　　</w:t>
      </w:r>
    </w:p>
    <w:p w14:paraId="6E4DBC6C" w14:textId="374272D2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0B3BB83C" w14:textId="48D0EC81" w:rsidR="00A1702C" w:rsidRDefault="001A5769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令和　　　</w:t>
      </w:r>
      <w:bookmarkStart w:id="0" w:name="_GoBack"/>
      <w:bookmarkEnd w:id="0"/>
      <w:r>
        <w:rPr>
          <w:rFonts w:ascii="ＭＳ 明朝" w:hAnsi="ＭＳ 明朝" w:hint="eastAsia"/>
          <w:sz w:val="24"/>
          <w:szCs w:val="28"/>
        </w:rPr>
        <w:t xml:space="preserve">　</w:t>
      </w:r>
      <w:r w:rsidR="00A1702C">
        <w:rPr>
          <w:rFonts w:ascii="ＭＳ 明朝" w:hAnsi="ＭＳ 明朝" w:hint="eastAsia"/>
          <w:sz w:val="24"/>
          <w:szCs w:val="28"/>
        </w:rPr>
        <w:t>年度肥料価格高騰対策事業取組中間報告書</w:t>
      </w:r>
    </w:p>
    <w:p w14:paraId="498A4139" w14:textId="57F5085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6E4EBDC3" w14:textId="148A49FF" w:rsidR="00A1702C" w:rsidRDefault="00A1702C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肥料価格高騰対策事業実施要領（令和３年1</w:t>
      </w:r>
      <w:r>
        <w:rPr>
          <w:rFonts w:ascii="ＭＳ 明朝" w:hAnsi="ＭＳ 明朝"/>
          <w:sz w:val="24"/>
          <w:szCs w:val="28"/>
        </w:rPr>
        <w:t>2</w:t>
      </w:r>
      <w:r>
        <w:rPr>
          <w:rFonts w:ascii="ＭＳ 明朝" w:hAnsi="ＭＳ 明朝" w:hint="eastAsia"/>
          <w:sz w:val="24"/>
          <w:szCs w:val="28"/>
        </w:rPr>
        <w:t>月2</w:t>
      </w:r>
      <w:r>
        <w:rPr>
          <w:rFonts w:ascii="ＭＳ 明朝" w:hAnsi="ＭＳ 明朝"/>
          <w:sz w:val="24"/>
          <w:szCs w:val="28"/>
        </w:rPr>
        <w:t>0</w:t>
      </w:r>
      <w:r>
        <w:rPr>
          <w:rFonts w:ascii="ＭＳ 明朝" w:hAnsi="ＭＳ 明朝" w:hint="eastAsia"/>
          <w:sz w:val="24"/>
          <w:szCs w:val="28"/>
        </w:rPr>
        <w:t>日付け３農産第2</w:t>
      </w:r>
      <w:r>
        <w:rPr>
          <w:rFonts w:ascii="ＭＳ 明朝" w:hAnsi="ＭＳ 明朝"/>
          <w:sz w:val="24"/>
          <w:szCs w:val="28"/>
        </w:rPr>
        <w:t>156</w:t>
      </w:r>
      <w:r>
        <w:rPr>
          <w:rFonts w:ascii="ＭＳ 明朝" w:hAnsi="ＭＳ 明朝" w:hint="eastAsia"/>
          <w:sz w:val="24"/>
          <w:szCs w:val="28"/>
        </w:rPr>
        <w:t>号農林水産省農産局長通知）第</w:t>
      </w:r>
      <w:r w:rsidR="005D3BF4" w:rsidRPr="00B1078D">
        <w:rPr>
          <w:rFonts w:ascii="ＭＳ 明朝" w:hAnsi="ＭＳ 明朝" w:hint="eastAsia"/>
          <w:sz w:val="24"/>
          <w:szCs w:val="28"/>
        </w:rPr>
        <w:t>1</w:t>
      </w:r>
      <w:r w:rsidR="0044179D" w:rsidRPr="00B1078D">
        <w:rPr>
          <w:rFonts w:ascii="ＭＳ 明朝" w:hAnsi="ＭＳ 明朝"/>
          <w:sz w:val="24"/>
          <w:szCs w:val="28"/>
        </w:rPr>
        <w:t>4</w:t>
      </w:r>
      <w:r w:rsidR="00F12DA9">
        <w:rPr>
          <w:rFonts w:ascii="ＭＳ 明朝" w:hAnsi="ＭＳ 明朝" w:hint="eastAsia"/>
          <w:sz w:val="24"/>
          <w:szCs w:val="28"/>
        </w:rPr>
        <w:t>の規定</w:t>
      </w:r>
      <w:r>
        <w:rPr>
          <w:rFonts w:ascii="ＭＳ 明朝" w:hAnsi="ＭＳ 明朝" w:hint="eastAsia"/>
          <w:sz w:val="24"/>
          <w:szCs w:val="28"/>
        </w:rPr>
        <w:t>に基づき、下記のとおり報告する。</w:t>
      </w:r>
    </w:p>
    <w:p w14:paraId="7077F2C9" w14:textId="44A9EE53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5DF253A7" w14:textId="643E8CC3" w:rsidR="001A5769" w:rsidRDefault="00A1702C" w:rsidP="001A5769">
      <w:pPr>
        <w:pStyle w:val="af0"/>
        <w:rPr>
          <w:rFonts w:hint="eastAsia"/>
        </w:rPr>
      </w:pPr>
      <w:r>
        <w:rPr>
          <w:rFonts w:hint="eastAsia"/>
        </w:rPr>
        <w:t>記</w:t>
      </w:r>
    </w:p>
    <w:p w14:paraId="3C0381A6" w14:textId="01B10165" w:rsidR="00A1702C" w:rsidRDefault="007F3A46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取組の実施状況</w:t>
      </w:r>
    </w:p>
    <w:tbl>
      <w:tblPr>
        <w:tblStyle w:val="a7"/>
        <w:tblW w:w="9163" w:type="dxa"/>
        <w:tblLook w:val="04A0" w:firstRow="1" w:lastRow="0" w:firstColumn="1" w:lastColumn="0" w:noHBand="0" w:noVBand="1"/>
      </w:tblPr>
      <w:tblGrid>
        <w:gridCol w:w="3681"/>
        <w:gridCol w:w="5482"/>
      </w:tblGrid>
      <w:tr w:rsidR="00973885" w14:paraId="6061430C" w14:textId="77777777" w:rsidTr="001A5769">
        <w:trPr>
          <w:trHeight w:val="242"/>
        </w:trPr>
        <w:tc>
          <w:tcPr>
            <w:tcW w:w="3681" w:type="dxa"/>
          </w:tcPr>
          <w:p w14:paraId="17ED543D" w14:textId="550FDAB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取組メニュー</w:t>
            </w:r>
          </w:p>
        </w:tc>
        <w:tc>
          <w:tcPr>
            <w:tcW w:w="5482" w:type="dxa"/>
          </w:tcPr>
          <w:p w14:paraId="38AD0338" w14:textId="279975A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取組の</w:t>
            </w:r>
            <w:r w:rsidR="00CE1A58">
              <w:rPr>
                <w:rFonts w:ascii="ＭＳ 明朝" w:hAnsi="ＭＳ 明朝" w:hint="eastAsia"/>
                <w:sz w:val="24"/>
                <w:szCs w:val="28"/>
              </w:rPr>
              <w:t>実施</w:t>
            </w:r>
            <w:r>
              <w:rPr>
                <w:rFonts w:ascii="ＭＳ 明朝" w:hAnsi="ＭＳ 明朝" w:hint="eastAsia"/>
                <w:sz w:val="24"/>
                <w:szCs w:val="28"/>
              </w:rPr>
              <w:t>状況</w:t>
            </w:r>
          </w:p>
        </w:tc>
      </w:tr>
      <w:tr w:rsidR="001A5769" w14:paraId="08D6A713" w14:textId="77777777" w:rsidTr="001A5769">
        <w:trPr>
          <w:trHeight w:val="680"/>
        </w:trPr>
        <w:tc>
          <w:tcPr>
            <w:tcW w:w="3681" w:type="dxa"/>
            <w:hideMark/>
          </w:tcPr>
          <w:p w14:paraId="550530F6" w14:textId="77777777" w:rsidR="001A5769" w:rsidRDefault="001A5769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ア　土壌診断による施肥設計</w:t>
            </w:r>
          </w:p>
          <w:p w14:paraId="430A6B57" w14:textId="16BE5CDC" w:rsidR="001A5769" w:rsidRDefault="001A5769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1FFD1959" w14:textId="77777777" w:rsid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  <w:p w14:paraId="6C56021C" w14:textId="2F6D294F" w:rsidR="001A5769" w:rsidRP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  <w:tc>
          <w:tcPr>
            <w:tcW w:w="5482" w:type="dxa"/>
            <w:hideMark/>
          </w:tcPr>
          <w:p w14:paraId="3A9BDF6A" w14:textId="61975744" w:rsid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</w:tr>
      <w:tr w:rsidR="001A5769" w14:paraId="7DA1FEA3" w14:textId="77777777" w:rsidTr="001A5769">
        <w:trPr>
          <w:trHeight w:val="680"/>
        </w:trPr>
        <w:tc>
          <w:tcPr>
            <w:tcW w:w="3681" w:type="dxa"/>
            <w:hideMark/>
          </w:tcPr>
          <w:p w14:paraId="24727E34" w14:textId="77777777" w:rsidR="001A5769" w:rsidRDefault="001A5769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イ　生育診断による施肥設計</w:t>
            </w:r>
          </w:p>
          <w:p w14:paraId="287E1E86" w14:textId="77777777" w:rsidR="001A5769" w:rsidRDefault="001A5769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7974F3EA" w14:textId="77777777" w:rsidR="001A5769" w:rsidRDefault="001A5769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2DD434E8" w14:textId="799237D6" w:rsid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  <w:tc>
          <w:tcPr>
            <w:tcW w:w="5482" w:type="dxa"/>
            <w:hideMark/>
          </w:tcPr>
          <w:p w14:paraId="40FE7A2E" w14:textId="05FBA6AC" w:rsid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</w:tr>
      <w:tr w:rsidR="001A5769" w14:paraId="1340B5C4" w14:textId="77777777" w:rsidTr="001A5769">
        <w:trPr>
          <w:trHeight w:val="680"/>
        </w:trPr>
        <w:tc>
          <w:tcPr>
            <w:tcW w:w="3681" w:type="dxa"/>
            <w:hideMark/>
          </w:tcPr>
          <w:p w14:paraId="114271BF" w14:textId="77777777" w:rsidR="001A5769" w:rsidRDefault="001A5769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ウ　地域の低投入型の施肥設計の導入</w:t>
            </w:r>
          </w:p>
          <w:p w14:paraId="4AB2C1CE" w14:textId="4BC2325D" w:rsidR="001A5769" w:rsidRP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  <w:tc>
          <w:tcPr>
            <w:tcW w:w="5482" w:type="dxa"/>
            <w:hideMark/>
          </w:tcPr>
          <w:p w14:paraId="46C1C8CA" w14:textId="2235B53B" w:rsid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</w:tr>
      <w:tr w:rsidR="001A5769" w14:paraId="319BA878" w14:textId="77777777" w:rsidTr="001A5769">
        <w:trPr>
          <w:trHeight w:val="680"/>
        </w:trPr>
        <w:tc>
          <w:tcPr>
            <w:tcW w:w="3681" w:type="dxa"/>
            <w:hideMark/>
          </w:tcPr>
          <w:p w14:paraId="564080F3" w14:textId="77777777" w:rsidR="001A5769" w:rsidRDefault="001A5769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エ　堆肥の利用</w:t>
            </w:r>
          </w:p>
          <w:p w14:paraId="277213B0" w14:textId="77777777" w:rsidR="001A5769" w:rsidRDefault="001A5769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13C5995A" w14:textId="77777777" w:rsidR="001A5769" w:rsidRDefault="001A5769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3489E583" w14:textId="3B50547A" w:rsid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  <w:tc>
          <w:tcPr>
            <w:tcW w:w="5482" w:type="dxa"/>
            <w:hideMark/>
          </w:tcPr>
          <w:p w14:paraId="2936AD1B" w14:textId="01765A60" w:rsid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</w:tr>
      <w:tr w:rsidR="001A5769" w14:paraId="15BEE8D4" w14:textId="77777777" w:rsidTr="001A5769">
        <w:trPr>
          <w:trHeight w:val="680"/>
        </w:trPr>
        <w:tc>
          <w:tcPr>
            <w:tcW w:w="3681" w:type="dxa"/>
            <w:hideMark/>
          </w:tcPr>
          <w:p w14:paraId="24AE00B7" w14:textId="77777777" w:rsidR="001A5769" w:rsidRDefault="001A5769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オ　汚泥肥料の利用（下水汚泥等）</w:t>
            </w:r>
          </w:p>
          <w:p w14:paraId="3B9ADE42" w14:textId="4DEC33F6" w:rsid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  <w:tc>
          <w:tcPr>
            <w:tcW w:w="5482" w:type="dxa"/>
            <w:hideMark/>
          </w:tcPr>
          <w:p w14:paraId="3F4D5B93" w14:textId="0D4E46D6" w:rsid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</w:tr>
      <w:tr w:rsidR="001A5769" w14:paraId="132F58BE" w14:textId="77777777" w:rsidTr="001A5769">
        <w:trPr>
          <w:trHeight w:val="680"/>
        </w:trPr>
        <w:tc>
          <w:tcPr>
            <w:tcW w:w="3681" w:type="dxa"/>
            <w:hideMark/>
          </w:tcPr>
          <w:p w14:paraId="18B09AE0" w14:textId="77777777" w:rsidR="001A5769" w:rsidRDefault="001A5769">
            <w:pPr>
              <w:ind w:left="480" w:hangingChars="200" w:hanging="480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カ　食品残渣など国内資源の利用（エとオ以外）</w:t>
            </w:r>
          </w:p>
          <w:p w14:paraId="57F6B8FF" w14:textId="77AB44B4" w:rsidR="001A5769" w:rsidRDefault="001A5769" w:rsidP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  <w:tc>
          <w:tcPr>
            <w:tcW w:w="5482" w:type="dxa"/>
            <w:hideMark/>
          </w:tcPr>
          <w:p w14:paraId="2F240061" w14:textId="0CF7C0D6" w:rsid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</w:tr>
      <w:tr w:rsidR="001A5769" w14:paraId="0DDA8F03" w14:textId="77777777" w:rsidTr="001A5769">
        <w:trPr>
          <w:trHeight w:val="680"/>
        </w:trPr>
        <w:tc>
          <w:tcPr>
            <w:tcW w:w="3681" w:type="dxa"/>
            <w:hideMark/>
          </w:tcPr>
          <w:p w14:paraId="75F3B17D" w14:textId="77777777" w:rsidR="001A5769" w:rsidRDefault="001A5769">
            <w:pPr>
              <w:ind w:left="480" w:hangingChars="200" w:hanging="480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キ　有機質肥料（指定混合肥料等を含む）の利用</w:t>
            </w:r>
          </w:p>
          <w:p w14:paraId="3EA73545" w14:textId="77777777" w:rsidR="001A5769" w:rsidRDefault="001A5769">
            <w:pPr>
              <w:ind w:left="480" w:hangingChars="200" w:hanging="480"/>
              <w:rPr>
                <w:rFonts w:ascii="ＭＳ 明朝" w:hAnsi="ＭＳ 明朝"/>
                <w:sz w:val="24"/>
                <w:szCs w:val="28"/>
              </w:rPr>
            </w:pPr>
          </w:p>
          <w:p w14:paraId="1A6C19C9" w14:textId="20ECFCB3" w:rsidR="001A5769" w:rsidRDefault="001A5769">
            <w:pPr>
              <w:ind w:left="480" w:hangingChars="200" w:hanging="480"/>
              <w:rPr>
                <w:rFonts w:ascii="ＭＳ 明朝" w:hAnsi="ＭＳ 明朝" w:hint="eastAsia"/>
                <w:sz w:val="24"/>
                <w:szCs w:val="28"/>
              </w:rPr>
            </w:pPr>
          </w:p>
        </w:tc>
        <w:tc>
          <w:tcPr>
            <w:tcW w:w="5482" w:type="dxa"/>
            <w:hideMark/>
          </w:tcPr>
          <w:p w14:paraId="402606AA" w14:textId="2FB37487" w:rsid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</w:tr>
      <w:tr w:rsidR="001A5769" w14:paraId="1C285FE3" w14:textId="77777777" w:rsidTr="001A5769">
        <w:trPr>
          <w:trHeight w:val="680"/>
        </w:trPr>
        <w:tc>
          <w:tcPr>
            <w:tcW w:w="3681" w:type="dxa"/>
            <w:hideMark/>
          </w:tcPr>
          <w:p w14:paraId="5C89BE34" w14:textId="77777777" w:rsidR="001A5769" w:rsidRDefault="001A5769">
            <w:pPr>
              <w:ind w:left="480" w:hangingChars="200" w:hanging="480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ク　緑肥作物の利用</w:t>
            </w:r>
          </w:p>
          <w:p w14:paraId="1DA61705" w14:textId="77777777" w:rsidR="001A5769" w:rsidRDefault="001A5769">
            <w:pPr>
              <w:ind w:left="480" w:hangingChars="200" w:hanging="480"/>
              <w:rPr>
                <w:rFonts w:ascii="ＭＳ 明朝" w:hAnsi="ＭＳ 明朝"/>
                <w:sz w:val="24"/>
                <w:szCs w:val="28"/>
              </w:rPr>
            </w:pPr>
          </w:p>
          <w:p w14:paraId="14AD251C" w14:textId="3B338927" w:rsidR="001A5769" w:rsidRDefault="001A5769" w:rsidP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  <w:tc>
          <w:tcPr>
            <w:tcW w:w="5482" w:type="dxa"/>
            <w:hideMark/>
          </w:tcPr>
          <w:p w14:paraId="51754D6E" w14:textId="02F3C1C0" w:rsid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</w:tr>
      <w:tr w:rsidR="001A5769" w14:paraId="5F755BD5" w14:textId="77777777" w:rsidTr="001A5769">
        <w:trPr>
          <w:trHeight w:val="680"/>
        </w:trPr>
        <w:tc>
          <w:tcPr>
            <w:tcW w:w="3681" w:type="dxa"/>
            <w:hideMark/>
          </w:tcPr>
          <w:p w14:paraId="1B93B080" w14:textId="77777777" w:rsidR="001A5769" w:rsidRDefault="001A5769">
            <w:pPr>
              <w:ind w:left="480" w:hangingChars="200" w:hanging="480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ケ　肥料施用量の少ない品種の利用</w:t>
            </w:r>
          </w:p>
          <w:p w14:paraId="53F342A8" w14:textId="432182FF" w:rsidR="001A5769" w:rsidRDefault="001A5769" w:rsidP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  <w:tc>
          <w:tcPr>
            <w:tcW w:w="5482" w:type="dxa"/>
            <w:hideMark/>
          </w:tcPr>
          <w:p w14:paraId="365113E7" w14:textId="5C5C9241" w:rsid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</w:tr>
      <w:tr w:rsidR="001A5769" w14:paraId="16C56D7C" w14:textId="77777777" w:rsidTr="001A5769">
        <w:trPr>
          <w:trHeight w:val="680"/>
        </w:trPr>
        <w:tc>
          <w:tcPr>
            <w:tcW w:w="3681" w:type="dxa"/>
            <w:hideMark/>
          </w:tcPr>
          <w:p w14:paraId="011A38EB" w14:textId="77777777" w:rsidR="001A5769" w:rsidRDefault="001A5769">
            <w:pPr>
              <w:ind w:left="480" w:hangingChars="200" w:hanging="480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コ　低成分肥料（単肥配合を含む）の利用</w:t>
            </w:r>
          </w:p>
          <w:p w14:paraId="3450EF31" w14:textId="09263F29" w:rsidR="001A5769" w:rsidRDefault="001A5769" w:rsidP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  <w:tc>
          <w:tcPr>
            <w:tcW w:w="5482" w:type="dxa"/>
            <w:hideMark/>
          </w:tcPr>
          <w:p w14:paraId="1FF50B76" w14:textId="5CCA7ADE" w:rsid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</w:tr>
      <w:tr w:rsidR="001A5769" w14:paraId="6DE7A32A" w14:textId="77777777" w:rsidTr="001A5769">
        <w:trPr>
          <w:trHeight w:val="680"/>
        </w:trPr>
        <w:tc>
          <w:tcPr>
            <w:tcW w:w="3681" w:type="dxa"/>
            <w:hideMark/>
          </w:tcPr>
          <w:p w14:paraId="2EB9F0F1" w14:textId="77777777" w:rsidR="001A5769" w:rsidRDefault="001A5769">
            <w:pPr>
              <w:ind w:left="480" w:hangingChars="200" w:hanging="480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サ　可変施肥機の利用（ドローンの活用等を含む）</w:t>
            </w:r>
          </w:p>
          <w:p w14:paraId="2F05E9B1" w14:textId="0077A5F4" w:rsidR="001A5769" w:rsidRDefault="001A5769" w:rsidP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  <w:tc>
          <w:tcPr>
            <w:tcW w:w="5482" w:type="dxa"/>
            <w:hideMark/>
          </w:tcPr>
          <w:p w14:paraId="10E2F542" w14:textId="33519F9B" w:rsid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</w:tr>
      <w:tr w:rsidR="001A5769" w14:paraId="5A0D82BB" w14:textId="77777777" w:rsidTr="001A5769">
        <w:trPr>
          <w:trHeight w:val="680"/>
        </w:trPr>
        <w:tc>
          <w:tcPr>
            <w:tcW w:w="3681" w:type="dxa"/>
            <w:hideMark/>
          </w:tcPr>
          <w:p w14:paraId="728BB13F" w14:textId="77777777" w:rsidR="001A5769" w:rsidRDefault="001A5769">
            <w:pPr>
              <w:ind w:left="480" w:hangingChars="200" w:hanging="480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シ　局所施肥（側条施肥、うね立て同時施肥、灌注施肥等）の利用</w:t>
            </w:r>
          </w:p>
          <w:p w14:paraId="6A6B7951" w14:textId="33F253F5" w:rsidR="001A5769" w:rsidRDefault="001A5769">
            <w:pPr>
              <w:ind w:left="480" w:hangingChars="200" w:hanging="480"/>
              <w:rPr>
                <w:rFonts w:ascii="ＭＳ 明朝" w:hAnsi="ＭＳ 明朝" w:hint="eastAsia"/>
                <w:sz w:val="24"/>
                <w:szCs w:val="28"/>
              </w:rPr>
            </w:pPr>
          </w:p>
        </w:tc>
        <w:tc>
          <w:tcPr>
            <w:tcW w:w="5482" w:type="dxa"/>
            <w:hideMark/>
          </w:tcPr>
          <w:p w14:paraId="381A0A64" w14:textId="5ED88850" w:rsid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</w:tr>
      <w:tr w:rsidR="001A5769" w14:paraId="7ECB5907" w14:textId="77777777" w:rsidTr="001A5769">
        <w:trPr>
          <w:trHeight w:val="680"/>
        </w:trPr>
        <w:tc>
          <w:tcPr>
            <w:tcW w:w="3681" w:type="dxa"/>
            <w:hideMark/>
          </w:tcPr>
          <w:p w14:paraId="3F5AC0CB" w14:textId="77777777" w:rsidR="001A5769" w:rsidRDefault="001A5769">
            <w:pPr>
              <w:ind w:left="480" w:hangingChars="200" w:hanging="480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ス　育苗箱（ポット苗）施肥の利用</w:t>
            </w:r>
          </w:p>
          <w:p w14:paraId="535D290F" w14:textId="1B51C03F" w:rsidR="001A5769" w:rsidRDefault="001A5769" w:rsidP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  <w:tc>
          <w:tcPr>
            <w:tcW w:w="5482" w:type="dxa"/>
            <w:hideMark/>
          </w:tcPr>
          <w:p w14:paraId="37FCF838" w14:textId="741BB685" w:rsid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</w:tr>
      <w:tr w:rsidR="001A5769" w14:paraId="658B8A39" w14:textId="77777777" w:rsidTr="001A5769">
        <w:trPr>
          <w:trHeight w:val="680"/>
        </w:trPr>
        <w:tc>
          <w:tcPr>
            <w:tcW w:w="3681" w:type="dxa"/>
            <w:hideMark/>
          </w:tcPr>
          <w:p w14:paraId="5A2355D5" w14:textId="77777777" w:rsidR="001A5769" w:rsidRDefault="001A5769">
            <w:pPr>
              <w:ind w:left="480" w:hangingChars="200" w:hanging="480"/>
              <w:rPr>
                <w:rFonts w:ascii="ＭＳ 明朝" w:hAnsi="ＭＳ 明朝" w:hint="eastAsia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セ　化学肥料の使用量及びコスト低減の観点からの施肥量・肥料銘柄の見直し（ア～スに係るものを除く。）</w:t>
            </w:r>
          </w:p>
        </w:tc>
        <w:tc>
          <w:tcPr>
            <w:tcW w:w="5482" w:type="dxa"/>
            <w:hideMark/>
          </w:tcPr>
          <w:p w14:paraId="18A0A2A0" w14:textId="457B6DB0" w:rsidR="001A5769" w:rsidRDefault="001A5769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</w:tr>
    </w:tbl>
    <w:p w14:paraId="57D6FFDB" w14:textId="77777777" w:rsidR="00973885" w:rsidRDefault="00973885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（注）</w:t>
      </w:r>
    </w:p>
    <w:p w14:paraId="69F78C1E" w14:textId="743382EA" w:rsidR="006445D9" w:rsidRDefault="00973885" w:rsidP="006C457A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１　</w:t>
      </w:r>
      <w:r w:rsidR="006445D9">
        <w:rPr>
          <w:rFonts w:ascii="ＭＳ 明朝" w:hAnsi="ＭＳ 明朝" w:hint="eastAsia"/>
          <w:sz w:val="24"/>
          <w:szCs w:val="28"/>
        </w:rPr>
        <w:t>取組メニューには、取組実施者において取り組んでいるメニューを記入し、適宜、行を追加すること。</w:t>
      </w:r>
    </w:p>
    <w:p w14:paraId="1DC817FD" w14:textId="7FC96637" w:rsidR="00A1702C" w:rsidRDefault="006445D9" w:rsidP="006445D9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２　</w:t>
      </w:r>
      <w:r w:rsidR="00973885">
        <w:rPr>
          <w:rFonts w:ascii="ＭＳ 明朝" w:hAnsi="ＭＳ 明朝" w:hint="eastAsia"/>
          <w:sz w:val="24"/>
          <w:szCs w:val="28"/>
        </w:rPr>
        <w:t>参加農業者が、中間期間までにどのような取組を行ったのか、また、取組</w:t>
      </w:r>
      <w:r w:rsidR="006C457A">
        <w:rPr>
          <w:rFonts w:ascii="ＭＳ 明朝" w:hAnsi="ＭＳ 明朝" w:hint="eastAsia"/>
          <w:sz w:val="24"/>
          <w:szCs w:val="28"/>
        </w:rPr>
        <w:t>前と比べてどの程度</w:t>
      </w:r>
      <w:r>
        <w:rPr>
          <w:rFonts w:ascii="ＭＳ 明朝" w:hAnsi="ＭＳ 明朝" w:hint="eastAsia"/>
          <w:sz w:val="24"/>
          <w:szCs w:val="28"/>
        </w:rPr>
        <w:t>取組が進んでいるか</w:t>
      </w:r>
      <w:r w:rsidR="00B96244">
        <w:rPr>
          <w:rFonts w:ascii="ＭＳ 明朝" w:hAnsi="ＭＳ 明朝" w:hint="eastAsia"/>
          <w:sz w:val="24"/>
          <w:szCs w:val="28"/>
        </w:rPr>
        <w:t>、使用記録</w:t>
      </w:r>
      <w:r w:rsidR="005C6328" w:rsidRPr="005C6328">
        <w:rPr>
          <w:rFonts w:ascii="ＭＳ 明朝" w:hAnsi="ＭＳ 明朝" w:hint="eastAsia"/>
          <w:sz w:val="24"/>
          <w:szCs w:val="28"/>
        </w:rPr>
        <w:t>等</w:t>
      </w:r>
      <w:r w:rsidR="00B96244">
        <w:rPr>
          <w:rFonts w:ascii="ＭＳ 明朝" w:hAnsi="ＭＳ 明朝" w:hint="eastAsia"/>
          <w:sz w:val="24"/>
          <w:szCs w:val="28"/>
        </w:rPr>
        <w:t>を参照し</w:t>
      </w:r>
      <w:r w:rsidR="006C457A">
        <w:rPr>
          <w:rFonts w:ascii="ＭＳ 明朝" w:hAnsi="ＭＳ 明朝" w:hint="eastAsia"/>
          <w:sz w:val="24"/>
          <w:szCs w:val="28"/>
        </w:rPr>
        <w:t>記入してください。</w:t>
      </w:r>
    </w:p>
    <w:sectPr w:rsidR="00A1702C" w:rsidSect="00F001EB">
      <w:footerReference w:type="default" r:id="rId7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AF1C7" w14:textId="77777777" w:rsidR="0011669F" w:rsidRDefault="0011669F" w:rsidP="00B778DB">
      <w:r>
        <w:separator/>
      </w:r>
    </w:p>
  </w:endnote>
  <w:endnote w:type="continuationSeparator" w:id="0">
    <w:p w14:paraId="2C2B5DBB" w14:textId="77777777" w:rsidR="0011669F" w:rsidRDefault="0011669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BF750" w14:textId="19C459FC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4E40" w14:textId="77777777" w:rsidR="0011669F" w:rsidRDefault="0011669F" w:rsidP="00B778DB">
      <w:r>
        <w:separator/>
      </w:r>
    </w:p>
  </w:footnote>
  <w:footnote w:type="continuationSeparator" w:id="0">
    <w:p w14:paraId="47CAD264" w14:textId="77777777" w:rsidR="0011669F" w:rsidRDefault="0011669F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F9C"/>
    <w:multiLevelType w:val="hybridMultilevel"/>
    <w:tmpl w:val="6AC0BDD0"/>
    <w:lvl w:ilvl="0" w:tplc="D3F018D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43D48"/>
    <w:multiLevelType w:val="hybridMultilevel"/>
    <w:tmpl w:val="254C27DC"/>
    <w:lvl w:ilvl="0" w:tplc="8F3205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31E46"/>
    <w:multiLevelType w:val="hybridMultilevel"/>
    <w:tmpl w:val="303CC600"/>
    <w:lvl w:ilvl="0" w:tplc="8F7C0C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A202F"/>
    <w:multiLevelType w:val="hybridMultilevel"/>
    <w:tmpl w:val="FAB23650"/>
    <w:lvl w:ilvl="0" w:tplc="7D06C6F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2C"/>
    <w:rsid w:val="000623AC"/>
    <w:rsid w:val="000C0575"/>
    <w:rsid w:val="0011669F"/>
    <w:rsid w:val="00143704"/>
    <w:rsid w:val="001A5769"/>
    <w:rsid w:val="00261C6A"/>
    <w:rsid w:val="0027053F"/>
    <w:rsid w:val="00293714"/>
    <w:rsid w:val="002B66AD"/>
    <w:rsid w:val="00387C9A"/>
    <w:rsid w:val="00393A0C"/>
    <w:rsid w:val="003C4395"/>
    <w:rsid w:val="0044179D"/>
    <w:rsid w:val="00466A42"/>
    <w:rsid w:val="004A164A"/>
    <w:rsid w:val="004E113E"/>
    <w:rsid w:val="00597E1B"/>
    <w:rsid w:val="005C6328"/>
    <w:rsid w:val="005D3BF4"/>
    <w:rsid w:val="005F527F"/>
    <w:rsid w:val="006445D9"/>
    <w:rsid w:val="006C457A"/>
    <w:rsid w:val="007113C2"/>
    <w:rsid w:val="007F3A46"/>
    <w:rsid w:val="00973885"/>
    <w:rsid w:val="00990354"/>
    <w:rsid w:val="009A6C68"/>
    <w:rsid w:val="00A1702C"/>
    <w:rsid w:val="00A34B10"/>
    <w:rsid w:val="00AA6D12"/>
    <w:rsid w:val="00AE2E3B"/>
    <w:rsid w:val="00B1078D"/>
    <w:rsid w:val="00B6412B"/>
    <w:rsid w:val="00B778DB"/>
    <w:rsid w:val="00B96244"/>
    <w:rsid w:val="00BE0BF8"/>
    <w:rsid w:val="00BE5360"/>
    <w:rsid w:val="00BE60BD"/>
    <w:rsid w:val="00C524C1"/>
    <w:rsid w:val="00C74D79"/>
    <w:rsid w:val="00C87AA9"/>
    <w:rsid w:val="00CD4F48"/>
    <w:rsid w:val="00CE1A58"/>
    <w:rsid w:val="00D25E63"/>
    <w:rsid w:val="00D846C4"/>
    <w:rsid w:val="00DC2D75"/>
    <w:rsid w:val="00E54E08"/>
    <w:rsid w:val="00F001EB"/>
    <w:rsid w:val="00F12DA9"/>
    <w:rsid w:val="00F41DE9"/>
    <w:rsid w:val="00F56569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3A0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A1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88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524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4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24C1"/>
    <w:rPr>
      <w:rFonts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4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4C1"/>
    <w:rPr>
      <w:rFonts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4C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1A5769"/>
    <w:pPr>
      <w:jc w:val="center"/>
    </w:pPr>
    <w:rPr>
      <w:rFonts w:ascii="ＭＳ 明朝" w:hAnsi="ＭＳ 明朝"/>
      <w:sz w:val="24"/>
      <w:szCs w:val="28"/>
    </w:rPr>
  </w:style>
  <w:style w:type="character" w:customStyle="1" w:styleId="af1">
    <w:name w:val="記 (文字)"/>
    <w:basedOn w:val="a0"/>
    <w:link w:val="af0"/>
    <w:uiPriority w:val="99"/>
    <w:rsid w:val="001A5769"/>
    <w:rPr>
      <w:rFonts w:ascii="ＭＳ 明朝" w:eastAsia="ＭＳ 明朝" w:hAnsi="ＭＳ 明朝"/>
      <w:sz w:val="24"/>
      <w:szCs w:val="28"/>
    </w:rPr>
  </w:style>
  <w:style w:type="paragraph" w:styleId="af2">
    <w:name w:val="Closing"/>
    <w:basedOn w:val="a"/>
    <w:link w:val="af3"/>
    <w:uiPriority w:val="99"/>
    <w:unhideWhenUsed/>
    <w:rsid w:val="001A5769"/>
    <w:pPr>
      <w:jc w:val="right"/>
    </w:pPr>
    <w:rPr>
      <w:rFonts w:ascii="ＭＳ 明朝" w:hAnsi="ＭＳ 明朝"/>
      <w:sz w:val="24"/>
      <w:szCs w:val="28"/>
    </w:rPr>
  </w:style>
  <w:style w:type="character" w:customStyle="1" w:styleId="af3">
    <w:name w:val="結語 (文字)"/>
    <w:basedOn w:val="a0"/>
    <w:link w:val="af2"/>
    <w:uiPriority w:val="99"/>
    <w:rsid w:val="001A5769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2023-07-13T04:25:00Z</dcterms:created>
  <dcterms:modified xsi:type="dcterms:W3CDTF">2023-11-15T08:27:00Z</dcterms:modified>
</cp:coreProperties>
</file>