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F6" w:rsidRDefault="003825F6" w:rsidP="00E57BC1">
      <w:pPr>
        <w:jc w:val="center"/>
        <w:rPr>
          <w:sz w:val="24"/>
          <w:szCs w:val="24"/>
        </w:rPr>
      </w:pPr>
      <w:bookmarkStart w:id="0" w:name="_GoBack"/>
      <w:bookmarkEnd w:id="0"/>
      <w:r>
        <w:rPr>
          <w:rFonts w:hint="eastAsia"/>
          <w:sz w:val="24"/>
          <w:szCs w:val="24"/>
        </w:rPr>
        <w:t>九州食べきり協力店</w:t>
      </w:r>
      <w:r w:rsidR="001A7707">
        <w:rPr>
          <w:rFonts w:hint="eastAsia"/>
          <w:sz w:val="24"/>
          <w:szCs w:val="24"/>
        </w:rPr>
        <w:t>等</w:t>
      </w:r>
      <w:r>
        <w:rPr>
          <w:rFonts w:hint="eastAsia"/>
          <w:sz w:val="24"/>
          <w:szCs w:val="24"/>
        </w:rPr>
        <w:t>登録実施要綱</w:t>
      </w:r>
    </w:p>
    <w:p w:rsidR="003825F6" w:rsidRPr="00CC1962" w:rsidRDefault="003825F6" w:rsidP="003825F6">
      <w:pPr>
        <w:jc w:val="left"/>
        <w:rPr>
          <w:sz w:val="24"/>
          <w:szCs w:val="24"/>
        </w:rPr>
      </w:pPr>
    </w:p>
    <w:p w:rsidR="003825F6" w:rsidRDefault="00927869" w:rsidP="003825F6">
      <w:pPr>
        <w:jc w:val="left"/>
        <w:rPr>
          <w:sz w:val="24"/>
          <w:szCs w:val="24"/>
        </w:rPr>
      </w:pPr>
      <w:r>
        <w:rPr>
          <w:rFonts w:hint="eastAsia"/>
          <w:sz w:val="24"/>
          <w:szCs w:val="24"/>
        </w:rPr>
        <w:t>１　目的</w:t>
      </w:r>
    </w:p>
    <w:p w:rsidR="003825F6" w:rsidRDefault="003825F6" w:rsidP="00927869">
      <w:pPr>
        <w:ind w:leftChars="100" w:left="205" w:firstLineChars="100" w:firstLine="235"/>
        <w:jc w:val="left"/>
        <w:rPr>
          <w:sz w:val="24"/>
          <w:szCs w:val="24"/>
        </w:rPr>
      </w:pPr>
      <w:r>
        <w:rPr>
          <w:rFonts w:hint="eastAsia"/>
          <w:sz w:val="24"/>
          <w:szCs w:val="24"/>
        </w:rPr>
        <w:t>この要綱は</w:t>
      </w:r>
      <w:r w:rsidR="00802621">
        <w:rPr>
          <w:rFonts w:hint="eastAsia"/>
          <w:sz w:val="24"/>
          <w:szCs w:val="24"/>
        </w:rPr>
        <w:t>、</w:t>
      </w:r>
      <w:r>
        <w:rPr>
          <w:rFonts w:hint="eastAsia"/>
          <w:sz w:val="24"/>
          <w:szCs w:val="24"/>
        </w:rPr>
        <w:t>九州７県（福岡県</w:t>
      </w:r>
      <w:r w:rsidR="00802621">
        <w:rPr>
          <w:rFonts w:hint="eastAsia"/>
          <w:sz w:val="24"/>
          <w:szCs w:val="24"/>
        </w:rPr>
        <w:t>、</w:t>
      </w:r>
      <w:r>
        <w:rPr>
          <w:rFonts w:hint="eastAsia"/>
          <w:sz w:val="24"/>
          <w:szCs w:val="24"/>
        </w:rPr>
        <w:t>佐賀県</w:t>
      </w:r>
      <w:r w:rsidR="00802621">
        <w:rPr>
          <w:rFonts w:hint="eastAsia"/>
          <w:sz w:val="24"/>
          <w:szCs w:val="24"/>
        </w:rPr>
        <w:t>、</w:t>
      </w:r>
      <w:r>
        <w:rPr>
          <w:rFonts w:hint="eastAsia"/>
          <w:sz w:val="24"/>
          <w:szCs w:val="24"/>
        </w:rPr>
        <w:t>長崎県</w:t>
      </w:r>
      <w:r w:rsidR="00802621">
        <w:rPr>
          <w:rFonts w:hint="eastAsia"/>
          <w:sz w:val="24"/>
          <w:szCs w:val="24"/>
        </w:rPr>
        <w:t>、</w:t>
      </w:r>
      <w:r>
        <w:rPr>
          <w:rFonts w:hint="eastAsia"/>
          <w:sz w:val="24"/>
          <w:szCs w:val="24"/>
        </w:rPr>
        <w:t>熊本県</w:t>
      </w:r>
      <w:r w:rsidR="00802621">
        <w:rPr>
          <w:rFonts w:hint="eastAsia"/>
          <w:sz w:val="24"/>
          <w:szCs w:val="24"/>
        </w:rPr>
        <w:t>、</w:t>
      </w:r>
      <w:r>
        <w:rPr>
          <w:rFonts w:hint="eastAsia"/>
          <w:sz w:val="24"/>
          <w:szCs w:val="24"/>
        </w:rPr>
        <w:t>大分県</w:t>
      </w:r>
      <w:r w:rsidR="00802621">
        <w:rPr>
          <w:rFonts w:hint="eastAsia"/>
          <w:sz w:val="24"/>
          <w:szCs w:val="24"/>
        </w:rPr>
        <w:t>、</w:t>
      </w:r>
      <w:r>
        <w:rPr>
          <w:rFonts w:hint="eastAsia"/>
          <w:sz w:val="24"/>
          <w:szCs w:val="24"/>
        </w:rPr>
        <w:t>宮崎県</w:t>
      </w:r>
      <w:r w:rsidR="00802621">
        <w:rPr>
          <w:rFonts w:hint="eastAsia"/>
          <w:sz w:val="24"/>
          <w:szCs w:val="24"/>
        </w:rPr>
        <w:t>、</w:t>
      </w:r>
      <w:r>
        <w:rPr>
          <w:rFonts w:hint="eastAsia"/>
          <w:sz w:val="24"/>
          <w:szCs w:val="24"/>
        </w:rPr>
        <w:t>鹿児島県</w:t>
      </w:r>
      <w:r w:rsidR="00F26230">
        <w:rPr>
          <w:rFonts w:hint="eastAsia"/>
          <w:sz w:val="24"/>
          <w:szCs w:val="24"/>
        </w:rPr>
        <w:t>）</w:t>
      </w:r>
      <w:r w:rsidR="008E3EDF">
        <w:rPr>
          <w:rFonts w:hint="eastAsia"/>
          <w:sz w:val="24"/>
          <w:szCs w:val="24"/>
        </w:rPr>
        <w:t>内</w:t>
      </w:r>
      <w:r w:rsidR="00F26230">
        <w:rPr>
          <w:rFonts w:hint="eastAsia"/>
          <w:sz w:val="24"/>
          <w:szCs w:val="24"/>
        </w:rPr>
        <w:t>に所在</w:t>
      </w:r>
      <w:r w:rsidR="008E3EDF">
        <w:rPr>
          <w:rFonts w:hint="eastAsia"/>
          <w:sz w:val="24"/>
          <w:szCs w:val="24"/>
        </w:rPr>
        <w:t>し</w:t>
      </w:r>
      <w:r w:rsidR="00802621">
        <w:rPr>
          <w:rFonts w:hint="eastAsia"/>
          <w:sz w:val="24"/>
          <w:szCs w:val="24"/>
        </w:rPr>
        <w:t>、</w:t>
      </w:r>
      <w:r w:rsidR="00912D2A">
        <w:rPr>
          <w:rFonts w:hint="eastAsia"/>
          <w:sz w:val="24"/>
          <w:szCs w:val="24"/>
        </w:rPr>
        <w:t>食品ロス（食べられるのに廃棄される食品）の削減</w:t>
      </w:r>
      <w:r w:rsidR="001A7707">
        <w:rPr>
          <w:rFonts w:hint="eastAsia"/>
          <w:sz w:val="24"/>
          <w:szCs w:val="24"/>
        </w:rPr>
        <w:t>やリサイクル</w:t>
      </w:r>
      <w:r w:rsidR="00912D2A">
        <w:rPr>
          <w:rFonts w:hint="eastAsia"/>
          <w:sz w:val="24"/>
          <w:szCs w:val="24"/>
        </w:rPr>
        <w:t>に取り組む店舗</w:t>
      </w:r>
      <w:r w:rsidR="00AA7E62">
        <w:rPr>
          <w:rFonts w:hint="eastAsia"/>
          <w:sz w:val="24"/>
          <w:szCs w:val="24"/>
        </w:rPr>
        <w:t>を「九州食べきり協力店（応援店）」</w:t>
      </w:r>
      <w:r w:rsidR="00AE0AB6">
        <w:rPr>
          <w:rFonts w:hint="eastAsia"/>
          <w:sz w:val="24"/>
          <w:szCs w:val="24"/>
        </w:rPr>
        <w:t>（以下「協力店等」という。）</w:t>
      </w:r>
      <w:r w:rsidR="00AA7E62">
        <w:rPr>
          <w:rFonts w:hint="eastAsia"/>
          <w:sz w:val="24"/>
          <w:szCs w:val="24"/>
        </w:rPr>
        <w:t>として登録</w:t>
      </w:r>
      <w:r w:rsidR="00912D2A">
        <w:rPr>
          <w:rFonts w:hint="eastAsia"/>
          <w:sz w:val="24"/>
          <w:szCs w:val="24"/>
        </w:rPr>
        <w:t>することにより</w:t>
      </w:r>
      <w:r w:rsidR="00802621">
        <w:rPr>
          <w:rFonts w:hint="eastAsia"/>
          <w:sz w:val="24"/>
          <w:szCs w:val="24"/>
        </w:rPr>
        <w:t>、</w:t>
      </w:r>
      <w:r w:rsidR="00912D2A">
        <w:rPr>
          <w:rFonts w:hint="eastAsia"/>
          <w:sz w:val="24"/>
          <w:szCs w:val="24"/>
        </w:rPr>
        <w:t>食品ロスの削減</w:t>
      </w:r>
      <w:r w:rsidR="001A7707">
        <w:rPr>
          <w:rFonts w:hint="eastAsia"/>
          <w:sz w:val="24"/>
          <w:szCs w:val="24"/>
        </w:rPr>
        <w:t>等</w:t>
      </w:r>
      <w:r w:rsidR="00E344F3">
        <w:rPr>
          <w:rFonts w:hint="eastAsia"/>
          <w:sz w:val="24"/>
          <w:szCs w:val="24"/>
        </w:rPr>
        <w:t>を促進</w:t>
      </w:r>
      <w:r w:rsidR="00AA7E62">
        <w:rPr>
          <w:rFonts w:hint="eastAsia"/>
          <w:sz w:val="24"/>
          <w:szCs w:val="24"/>
        </w:rPr>
        <w:t>するとともに</w:t>
      </w:r>
      <w:r w:rsidR="00802621">
        <w:rPr>
          <w:rFonts w:hint="eastAsia"/>
          <w:sz w:val="24"/>
          <w:szCs w:val="24"/>
        </w:rPr>
        <w:t>、</w:t>
      </w:r>
      <w:r w:rsidR="00912D2A">
        <w:rPr>
          <w:rFonts w:hint="eastAsia"/>
          <w:sz w:val="24"/>
          <w:szCs w:val="24"/>
        </w:rPr>
        <w:t>広く</w:t>
      </w:r>
      <w:r w:rsidR="00F66F0E">
        <w:rPr>
          <w:rFonts w:hint="eastAsia"/>
          <w:sz w:val="24"/>
          <w:szCs w:val="24"/>
        </w:rPr>
        <w:t>各県民等に周知し</w:t>
      </w:r>
      <w:r w:rsidR="00802621">
        <w:rPr>
          <w:rFonts w:hint="eastAsia"/>
          <w:sz w:val="24"/>
          <w:szCs w:val="24"/>
        </w:rPr>
        <w:t>、</w:t>
      </w:r>
      <w:r w:rsidR="00F66F0E">
        <w:rPr>
          <w:rFonts w:hint="eastAsia"/>
          <w:sz w:val="24"/>
          <w:szCs w:val="24"/>
        </w:rPr>
        <w:t>食品ロスの削減</w:t>
      </w:r>
      <w:r w:rsidR="001A7707">
        <w:rPr>
          <w:rFonts w:hint="eastAsia"/>
          <w:sz w:val="24"/>
          <w:szCs w:val="24"/>
        </w:rPr>
        <w:t>等</w:t>
      </w:r>
      <w:r w:rsidR="00F66F0E">
        <w:rPr>
          <w:rFonts w:hint="eastAsia"/>
          <w:sz w:val="24"/>
          <w:szCs w:val="24"/>
        </w:rPr>
        <w:t>に向けた意識</w:t>
      </w:r>
      <w:r w:rsidR="0039566A">
        <w:rPr>
          <w:rFonts w:hint="eastAsia"/>
          <w:sz w:val="24"/>
          <w:szCs w:val="24"/>
        </w:rPr>
        <w:t>の</w:t>
      </w:r>
      <w:r w:rsidR="00F66F0E">
        <w:rPr>
          <w:rFonts w:hint="eastAsia"/>
          <w:sz w:val="24"/>
          <w:szCs w:val="24"/>
        </w:rPr>
        <w:t>啓発</w:t>
      </w:r>
      <w:r w:rsidR="0039566A">
        <w:rPr>
          <w:rFonts w:hint="eastAsia"/>
          <w:sz w:val="24"/>
          <w:szCs w:val="24"/>
        </w:rPr>
        <w:t>・高揚</w:t>
      </w:r>
      <w:r w:rsidR="00F66F0E">
        <w:rPr>
          <w:rFonts w:hint="eastAsia"/>
          <w:sz w:val="24"/>
          <w:szCs w:val="24"/>
        </w:rPr>
        <w:t>を図ること</w:t>
      </w:r>
      <w:r w:rsidR="00AA7E62">
        <w:rPr>
          <w:rFonts w:hint="eastAsia"/>
          <w:sz w:val="24"/>
          <w:szCs w:val="24"/>
        </w:rPr>
        <w:t>を目的とする。</w:t>
      </w:r>
    </w:p>
    <w:p w:rsidR="00AA7E62" w:rsidRDefault="00AA7E62" w:rsidP="00AA7E62">
      <w:pPr>
        <w:ind w:left="240" w:hanging="240"/>
        <w:jc w:val="left"/>
        <w:rPr>
          <w:sz w:val="24"/>
          <w:szCs w:val="24"/>
        </w:rPr>
      </w:pPr>
    </w:p>
    <w:p w:rsidR="0087341E" w:rsidRDefault="0087341E" w:rsidP="00AA7E62">
      <w:pPr>
        <w:ind w:left="240" w:hanging="240"/>
        <w:jc w:val="left"/>
        <w:rPr>
          <w:sz w:val="24"/>
          <w:szCs w:val="24"/>
        </w:rPr>
      </w:pPr>
      <w:r>
        <w:rPr>
          <w:rFonts w:hint="eastAsia"/>
          <w:sz w:val="24"/>
          <w:szCs w:val="24"/>
        </w:rPr>
        <w:t>２　各県の取組</w:t>
      </w:r>
    </w:p>
    <w:p w:rsidR="0087341E" w:rsidRDefault="0087341E" w:rsidP="00AA7E62">
      <w:pPr>
        <w:ind w:left="240" w:hanging="240"/>
        <w:jc w:val="left"/>
        <w:rPr>
          <w:sz w:val="24"/>
          <w:szCs w:val="24"/>
        </w:rPr>
      </w:pPr>
      <w:r>
        <w:rPr>
          <w:rFonts w:hint="eastAsia"/>
          <w:sz w:val="24"/>
          <w:szCs w:val="24"/>
        </w:rPr>
        <w:t xml:space="preserve">　(1) 各県内の協力店等に対し</w:t>
      </w:r>
      <w:r w:rsidR="00802621">
        <w:rPr>
          <w:rFonts w:hint="eastAsia"/>
          <w:sz w:val="24"/>
          <w:szCs w:val="24"/>
        </w:rPr>
        <w:t>、</w:t>
      </w:r>
      <w:r w:rsidR="0039566A">
        <w:rPr>
          <w:rFonts w:hint="eastAsia"/>
          <w:sz w:val="24"/>
          <w:szCs w:val="24"/>
        </w:rPr>
        <w:t>九州統一</w:t>
      </w:r>
      <w:r>
        <w:rPr>
          <w:rFonts w:hint="eastAsia"/>
          <w:sz w:val="24"/>
          <w:szCs w:val="24"/>
        </w:rPr>
        <w:t>又は各県独自の啓発物を配布する。</w:t>
      </w:r>
    </w:p>
    <w:p w:rsidR="0087341E" w:rsidRDefault="0087341E" w:rsidP="00AA7E62">
      <w:pPr>
        <w:ind w:left="240" w:hanging="240"/>
        <w:jc w:val="left"/>
        <w:rPr>
          <w:sz w:val="24"/>
          <w:szCs w:val="24"/>
        </w:rPr>
      </w:pPr>
      <w:r>
        <w:rPr>
          <w:rFonts w:hint="eastAsia"/>
          <w:sz w:val="24"/>
          <w:szCs w:val="24"/>
        </w:rPr>
        <w:t xml:space="preserve">　(2) 各県のホームページ等の広報媒体を活用し</w:t>
      </w:r>
      <w:r w:rsidR="00802621">
        <w:rPr>
          <w:rFonts w:hint="eastAsia"/>
          <w:sz w:val="24"/>
          <w:szCs w:val="24"/>
        </w:rPr>
        <w:t>、</w:t>
      </w:r>
      <w:r>
        <w:rPr>
          <w:rFonts w:hint="eastAsia"/>
          <w:sz w:val="24"/>
          <w:szCs w:val="24"/>
        </w:rPr>
        <w:t>事業者及び消費者に広く周知する。</w:t>
      </w:r>
    </w:p>
    <w:p w:rsidR="0087341E" w:rsidRPr="0087341E" w:rsidRDefault="0087341E" w:rsidP="00AA7E62">
      <w:pPr>
        <w:ind w:left="240" w:hanging="240"/>
        <w:jc w:val="left"/>
        <w:rPr>
          <w:sz w:val="24"/>
          <w:szCs w:val="24"/>
        </w:rPr>
      </w:pPr>
      <w:r>
        <w:rPr>
          <w:rFonts w:hint="eastAsia"/>
          <w:sz w:val="24"/>
          <w:szCs w:val="24"/>
        </w:rPr>
        <w:t xml:space="preserve">　(3) </w:t>
      </w:r>
      <w:r w:rsidR="00EA1EE2">
        <w:rPr>
          <w:rFonts w:hint="eastAsia"/>
          <w:sz w:val="24"/>
          <w:szCs w:val="24"/>
        </w:rPr>
        <w:t>九州各県が</w:t>
      </w:r>
      <w:r>
        <w:rPr>
          <w:rFonts w:hint="eastAsia"/>
          <w:sz w:val="24"/>
          <w:szCs w:val="24"/>
        </w:rPr>
        <w:t>連携し</w:t>
      </w:r>
      <w:r w:rsidR="00802621">
        <w:rPr>
          <w:rFonts w:hint="eastAsia"/>
          <w:sz w:val="24"/>
          <w:szCs w:val="24"/>
        </w:rPr>
        <w:t>、</w:t>
      </w:r>
      <w:r>
        <w:rPr>
          <w:rFonts w:hint="eastAsia"/>
          <w:sz w:val="24"/>
          <w:szCs w:val="24"/>
        </w:rPr>
        <w:t>取組状況の情報交換や</w:t>
      </w:r>
      <w:r w:rsidR="0039566A">
        <w:rPr>
          <w:rFonts w:hint="eastAsia"/>
          <w:sz w:val="24"/>
          <w:szCs w:val="24"/>
        </w:rPr>
        <w:t>必要な調査</w:t>
      </w:r>
      <w:r w:rsidR="00802621">
        <w:rPr>
          <w:rFonts w:hint="eastAsia"/>
          <w:sz w:val="24"/>
          <w:szCs w:val="24"/>
        </w:rPr>
        <w:t>、</w:t>
      </w:r>
      <w:r>
        <w:rPr>
          <w:rFonts w:hint="eastAsia"/>
          <w:sz w:val="24"/>
          <w:szCs w:val="24"/>
        </w:rPr>
        <w:t>取組</w:t>
      </w:r>
      <w:r w:rsidR="0039566A">
        <w:rPr>
          <w:rFonts w:hint="eastAsia"/>
          <w:sz w:val="24"/>
          <w:szCs w:val="24"/>
        </w:rPr>
        <w:t>の</w:t>
      </w:r>
      <w:r>
        <w:rPr>
          <w:rFonts w:hint="eastAsia"/>
          <w:sz w:val="24"/>
          <w:szCs w:val="24"/>
        </w:rPr>
        <w:t>拡大</w:t>
      </w:r>
      <w:r w:rsidR="0039566A">
        <w:rPr>
          <w:rFonts w:hint="eastAsia"/>
          <w:sz w:val="24"/>
          <w:szCs w:val="24"/>
        </w:rPr>
        <w:t>等</w:t>
      </w:r>
      <w:r>
        <w:rPr>
          <w:rFonts w:hint="eastAsia"/>
          <w:sz w:val="24"/>
          <w:szCs w:val="24"/>
        </w:rPr>
        <w:t>に努める。</w:t>
      </w:r>
    </w:p>
    <w:p w:rsidR="0087341E" w:rsidRPr="0087341E" w:rsidRDefault="0087341E" w:rsidP="00AA7E62">
      <w:pPr>
        <w:ind w:left="240" w:hanging="240"/>
        <w:jc w:val="left"/>
        <w:rPr>
          <w:sz w:val="24"/>
          <w:szCs w:val="24"/>
        </w:rPr>
      </w:pPr>
    </w:p>
    <w:p w:rsidR="00AA7E62" w:rsidRDefault="0039566A" w:rsidP="00AA7E62">
      <w:pPr>
        <w:ind w:left="240" w:hanging="240"/>
        <w:jc w:val="left"/>
        <w:rPr>
          <w:sz w:val="24"/>
          <w:szCs w:val="24"/>
        </w:rPr>
      </w:pPr>
      <w:r>
        <w:rPr>
          <w:rFonts w:hint="eastAsia"/>
          <w:sz w:val="24"/>
          <w:szCs w:val="24"/>
        </w:rPr>
        <w:t>３</w:t>
      </w:r>
      <w:r w:rsidR="00927869">
        <w:rPr>
          <w:rFonts w:hint="eastAsia"/>
          <w:sz w:val="24"/>
          <w:szCs w:val="24"/>
        </w:rPr>
        <w:t xml:space="preserve">　対象事業者</w:t>
      </w:r>
    </w:p>
    <w:p w:rsidR="00A96858" w:rsidRDefault="00927869" w:rsidP="00927869">
      <w:pPr>
        <w:ind w:left="240" w:hanging="240"/>
        <w:jc w:val="left"/>
        <w:rPr>
          <w:sz w:val="24"/>
          <w:szCs w:val="24"/>
        </w:rPr>
      </w:pPr>
      <w:r>
        <w:rPr>
          <w:rFonts w:hint="eastAsia"/>
          <w:sz w:val="24"/>
          <w:szCs w:val="24"/>
        </w:rPr>
        <w:t xml:space="preserve">　</w:t>
      </w:r>
      <w:r w:rsidR="00AA7E62">
        <w:rPr>
          <w:rFonts w:hint="eastAsia"/>
          <w:sz w:val="24"/>
          <w:szCs w:val="24"/>
        </w:rPr>
        <w:t xml:space="preserve">　</w:t>
      </w:r>
      <w:r>
        <w:rPr>
          <w:rFonts w:hint="eastAsia"/>
          <w:sz w:val="24"/>
          <w:szCs w:val="24"/>
        </w:rPr>
        <w:t>九州７県内で営業する飲食店</w:t>
      </w:r>
      <w:r w:rsidR="00802621">
        <w:rPr>
          <w:rFonts w:hint="eastAsia"/>
          <w:sz w:val="24"/>
          <w:szCs w:val="24"/>
        </w:rPr>
        <w:t>、</w:t>
      </w:r>
      <w:r>
        <w:rPr>
          <w:rFonts w:hint="eastAsia"/>
          <w:sz w:val="24"/>
          <w:szCs w:val="24"/>
        </w:rPr>
        <w:t xml:space="preserve">宿泊施設及び食料品小売店とする。　</w:t>
      </w:r>
    </w:p>
    <w:p w:rsidR="00927869" w:rsidRDefault="00927869" w:rsidP="00927869">
      <w:pPr>
        <w:jc w:val="left"/>
        <w:rPr>
          <w:sz w:val="24"/>
          <w:szCs w:val="24"/>
        </w:rPr>
      </w:pPr>
    </w:p>
    <w:p w:rsidR="00927869" w:rsidRDefault="0039566A" w:rsidP="00927869">
      <w:pPr>
        <w:jc w:val="left"/>
        <w:rPr>
          <w:sz w:val="24"/>
          <w:szCs w:val="24"/>
        </w:rPr>
      </w:pPr>
      <w:r>
        <w:rPr>
          <w:rFonts w:hint="eastAsia"/>
          <w:sz w:val="24"/>
          <w:szCs w:val="24"/>
        </w:rPr>
        <w:t>４</w:t>
      </w:r>
      <w:r w:rsidR="00AE0AB6">
        <w:rPr>
          <w:rFonts w:hint="eastAsia"/>
          <w:sz w:val="24"/>
          <w:szCs w:val="24"/>
        </w:rPr>
        <w:t xml:space="preserve">　登録の要件</w:t>
      </w:r>
    </w:p>
    <w:p w:rsidR="00AE0AB6" w:rsidRDefault="00927869" w:rsidP="00AE0AB6">
      <w:pPr>
        <w:ind w:leftChars="88" w:left="415" w:hangingChars="100" w:hanging="235"/>
        <w:jc w:val="left"/>
        <w:rPr>
          <w:sz w:val="24"/>
          <w:szCs w:val="24"/>
        </w:rPr>
      </w:pPr>
      <w:r>
        <w:rPr>
          <w:rFonts w:hint="eastAsia"/>
          <w:sz w:val="24"/>
          <w:szCs w:val="24"/>
        </w:rPr>
        <w:t xml:space="preserve">(1) </w:t>
      </w:r>
      <w:r w:rsidRPr="00927869">
        <w:rPr>
          <w:rFonts w:hint="eastAsia"/>
          <w:sz w:val="24"/>
          <w:szCs w:val="24"/>
        </w:rPr>
        <w:t>各県の実施要領において定められた取組を</w:t>
      </w:r>
      <w:r w:rsidR="00AE0AB6">
        <w:rPr>
          <w:rFonts w:hint="eastAsia"/>
          <w:sz w:val="24"/>
          <w:szCs w:val="24"/>
        </w:rPr>
        <w:t>１つ以上実践する</w:t>
      </w:r>
      <w:r w:rsidRPr="00927869">
        <w:rPr>
          <w:rFonts w:hint="eastAsia"/>
          <w:sz w:val="24"/>
          <w:szCs w:val="24"/>
        </w:rPr>
        <w:t>店舗であること。</w:t>
      </w:r>
    </w:p>
    <w:p w:rsidR="00927869" w:rsidRDefault="00AE0AB6" w:rsidP="00AE0AB6">
      <w:pPr>
        <w:ind w:leftChars="88" w:left="415" w:hangingChars="100" w:hanging="235"/>
        <w:jc w:val="left"/>
        <w:rPr>
          <w:sz w:val="24"/>
          <w:szCs w:val="24"/>
        </w:rPr>
      </w:pPr>
      <w:r>
        <w:rPr>
          <w:rFonts w:hint="eastAsia"/>
          <w:sz w:val="24"/>
          <w:szCs w:val="24"/>
        </w:rPr>
        <w:t xml:space="preserve">(2) </w:t>
      </w:r>
      <w:r w:rsidR="00927869">
        <w:rPr>
          <w:rFonts w:hint="eastAsia"/>
          <w:sz w:val="24"/>
          <w:szCs w:val="24"/>
        </w:rPr>
        <w:t>代表者又は役員が暴力団員ではないこと</w:t>
      </w:r>
      <w:r w:rsidR="001A7707">
        <w:rPr>
          <w:rFonts w:hint="eastAsia"/>
          <w:sz w:val="24"/>
          <w:szCs w:val="24"/>
        </w:rPr>
        <w:t>及び</w:t>
      </w:r>
      <w:r w:rsidR="00927869">
        <w:rPr>
          <w:rFonts w:hint="eastAsia"/>
          <w:sz w:val="24"/>
          <w:szCs w:val="24"/>
        </w:rPr>
        <w:t>暴力団</w:t>
      </w:r>
      <w:r w:rsidR="001A7707">
        <w:rPr>
          <w:rFonts w:hint="eastAsia"/>
          <w:sz w:val="24"/>
          <w:szCs w:val="24"/>
        </w:rPr>
        <w:t>又は暴力団</w:t>
      </w:r>
      <w:r w:rsidR="00927869">
        <w:rPr>
          <w:rFonts w:hint="eastAsia"/>
          <w:sz w:val="24"/>
          <w:szCs w:val="24"/>
        </w:rPr>
        <w:t>員と密接な関係を有しないこと。</w:t>
      </w:r>
    </w:p>
    <w:p w:rsidR="00927869" w:rsidRPr="00AE0AB6" w:rsidRDefault="00927869" w:rsidP="00A96858">
      <w:pPr>
        <w:jc w:val="left"/>
        <w:rPr>
          <w:sz w:val="24"/>
          <w:szCs w:val="24"/>
        </w:rPr>
      </w:pPr>
    </w:p>
    <w:p w:rsidR="00A96858" w:rsidRDefault="0039566A" w:rsidP="00A96858">
      <w:pPr>
        <w:jc w:val="left"/>
        <w:rPr>
          <w:sz w:val="24"/>
          <w:szCs w:val="24"/>
        </w:rPr>
      </w:pPr>
      <w:r>
        <w:rPr>
          <w:rFonts w:hint="eastAsia"/>
          <w:sz w:val="24"/>
          <w:szCs w:val="24"/>
        </w:rPr>
        <w:t>５</w:t>
      </w:r>
      <w:r w:rsidR="003E37D2">
        <w:rPr>
          <w:rFonts w:hint="eastAsia"/>
          <w:sz w:val="24"/>
          <w:szCs w:val="24"/>
        </w:rPr>
        <w:t xml:space="preserve">　協力店等の役割</w:t>
      </w:r>
    </w:p>
    <w:p w:rsidR="003E37D2" w:rsidRDefault="00AE0AB6" w:rsidP="003E37D2">
      <w:pPr>
        <w:ind w:leftChars="88" w:left="415" w:hangingChars="100" w:hanging="235"/>
        <w:jc w:val="left"/>
        <w:rPr>
          <w:sz w:val="24"/>
          <w:szCs w:val="24"/>
        </w:rPr>
      </w:pPr>
      <w:r>
        <w:rPr>
          <w:rFonts w:hint="eastAsia"/>
          <w:sz w:val="24"/>
          <w:szCs w:val="24"/>
        </w:rPr>
        <w:t xml:space="preserve">(1) </w:t>
      </w:r>
      <w:r w:rsidR="003E37D2">
        <w:rPr>
          <w:rFonts w:hint="eastAsia"/>
          <w:sz w:val="24"/>
          <w:szCs w:val="24"/>
        </w:rPr>
        <w:t>協力店等</w:t>
      </w:r>
      <w:r w:rsidR="00A96858" w:rsidRPr="00A96858">
        <w:rPr>
          <w:rFonts w:hint="eastAsia"/>
          <w:sz w:val="24"/>
          <w:szCs w:val="24"/>
        </w:rPr>
        <w:t>は</w:t>
      </w:r>
      <w:r w:rsidR="00802621">
        <w:rPr>
          <w:rFonts w:hint="eastAsia"/>
          <w:sz w:val="24"/>
          <w:szCs w:val="24"/>
        </w:rPr>
        <w:t>、</w:t>
      </w:r>
      <w:r w:rsidR="003E37D2">
        <w:rPr>
          <w:rFonts w:hint="eastAsia"/>
          <w:sz w:val="24"/>
          <w:szCs w:val="24"/>
        </w:rPr>
        <w:t>登録</w:t>
      </w:r>
      <w:r w:rsidR="00A96858" w:rsidRPr="00A96858">
        <w:rPr>
          <w:rFonts w:hint="eastAsia"/>
          <w:sz w:val="24"/>
          <w:szCs w:val="24"/>
        </w:rPr>
        <w:t>した取組項目</w:t>
      </w:r>
      <w:r w:rsidR="0039566A">
        <w:rPr>
          <w:rFonts w:hint="eastAsia"/>
          <w:sz w:val="24"/>
          <w:szCs w:val="24"/>
        </w:rPr>
        <w:t>・</w:t>
      </w:r>
      <w:r>
        <w:rPr>
          <w:rFonts w:hint="eastAsia"/>
          <w:sz w:val="24"/>
          <w:szCs w:val="24"/>
        </w:rPr>
        <w:t>内容</w:t>
      </w:r>
      <w:r w:rsidR="003E37D2">
        <w:rPr>
          <w:rFonts w:hint="eastAsia"/>
          <w:sz w:val="24"/>
          <w:szCs w:val="24"/>
        </w:rPr>
        <w:t>を積極的に</w:t>
      </w:r>
      <w:r>
        <w:rPr>
          <w:rFonts w:hint="eastAsia"/>
          <w:sz w:val="24"/>
          <w:szCs w:val="24"/>
        </w:rPr>
        <w:t>実践</w:t>
      </w:r>
      <w:r w:rsidR="003E37D2">
        <w:rPr>
          <w:rFonts w:hint="eastAsia"/>
          <w:sz w:val="24"/>
          <w:szCs w:val="24"/>
        </w:rPr>
        <w:t>し</w:t>
      </w:r>
      <w:r w:rsidR="00802621">
        <w:rPr>
          <w:rFonts w:hint="eastAsia"/>
          <w:sz w:val="24"/>
          <w:szCs w:val="24"/>
        </w:rPr>
        <w:t>、</w:t>
      </w:r>
      <w:r>
        <w:rPr>
          <w:rFonts w:hint="eastAsia"/>
          <w:sz w:val="24"/>
          <w:szCs w:val="24"/>
        </w:rPr>
        <w:t>食品ロスの削減</w:t>
      </w:r>
      <w:r w:rsidR="001A7707">
        <w:rPr>
          <w:rFonts w:hint="eastAsia"/>
          <w:sz w:val="24"/>
          <w:szCs w:val="24"/>
        </w:rPr>
        <w:t>等</w:t>
      </w:r>
      <w:r>
        <w:rPr>
          <w:rFonts w:hint="eastAsia"/>
          <w:sz w:val="24"/>
          <w:szCs w:val="24"/>
        </w:rPr>
        <w:t>に</w:t>
      </w:r>
      <w:r w:rsidR="003E37D2">
        <w:rPr>
          <w:rFonts w:hint="eastAsia"/>
          <w:sz w:val="24"/>
          <w:szCs w:val="24"/>
        </w:rPr>
        <w:t>努める</w:t>
      </w:r>
      <w:r w:rsidR="0072596B">
        <w:rPr>
          <w:rFonts w:hint="eastAsia"/>
          <w:sz w:val="24"/>
          <w:szCs w:val="24"/>
        </w:rPr>
        <w:t>ものとする</w:t>
      </w:r>
      <w:r w:rsidR="003E37D2">
        <w:rPr>
          <w:rFonts w:hint="eastAsia"/>
          <w:sz w:val="24"/>
          <w:szCs w:val="24"/>
        </w:rPr>
        <w:t>。</w:t>
      </w:r>
    </w:p>
    <w:p w:rsidR="00E06AFE" w:rsidRDefault="003E37D2" w:rsidP="00E06AFE">
      <w:pPr>
        <w:ind w:leftChars="88" w:left="415" w:hangingChars="100" w:hanging="235"/>
        <w:jc w:val="left"/>
        <w:rPr>
          <w:sz w:val="24"/>
          <w:szCs w:val="24"/>
        </w:rPr>
      </w:pPr>
      <w:r>
        <w:rPr>
          <w:rFonts w:hint="eastAsia"/>
          <w:sz w:val="24"/>
          <w:szCs w:val="24"/>
        </w:rPr>
        <w:t xml:space="preserve">(2) </w:t>
      </w:r>
      <w:r w:rsidR="00E06AFE">
        <w:rPr>
          <w:rFonts w:hint="eastAsia"/>
          <w:sz w:val="24"/>
          <w:szCs w:val="24"/>
        </w:rPr>
        <w:t>協力店等は</w:t>
      </w:r>
      <w:r w:rsidR="00802621">
        <w:rPr>
          <w:rFonts w:hint="eastAsia"/>
          <w:sz w:val="24"/>
          <w:szCs w:val="24"/>
        </w:rPr>
        <w:t>、</w:t>
      </w:r>
      <w:r w:rsidR="00EA1EE2">
        <w:rPr>
          <w:rFonts w:hint="eastAsia"/>
          <w:sz w:val="24"/>
          <w:szCs w:val="24"/>
        </w:rPr>
        <w:t>交付された</w:t>
      </w:r>
      <w:r>
        <w:rPr>
          <w:rFonts w:hint="eastAsia"/>
          <w:sz w:val="24"/>
          <w:szCs w:val="24"/>
        </w:rPr>
        <w:t>ステッカー等の啓発物</w:t>
      </w:r>
      <w:r w:rsidR="00EA1EE2">
        <w:rPr>
          <w:rFonts w:hint="eastAsia"/>
          <w:sz w:val="24"/>
          <w:szCs w:val="24"/>
        </w:rPr>
        <w:t>を</w:t>
      </w:r>
      <w:r w:rsidR="00E06AFE">
        <w:rPr>
          <w:rFonts w:hint="eastAsia"/>
          <w:sz w:val="24"/>
          <w:szCs w:val="24"/>
        </w:rPr>
        <w:t>店舗内の見やすい場所に掲示し</w:t>
      </w:r>
      <w:r w:rsidR="00802621">
        <w:rPr>
          <w:rFonts w:hint="eastAsia"/>
          <w:sz w:val="24"/>
          <w:szCs w:val="24"/>
        </w:rPr>
        <w:t>、</w:t>
      </w:r>
      <w:r w:rsidR="00554565">
        <w:rPr>
          <w:rFonts w:hint="eastAsia"/>
          <w:sz w:val="24"/>
          <w:szCs w:val="24"/>
        </w:rPr>
        <w:t>食品ロスの問題や</w:t>
      </w:r>
      <w:r w:rsidR="00EA1EE2">
        <w:rPr>
          <w:rFonts w:hint="eastAsia"/>
          <w:sz w:val="24"/>
          <w:szCs w:val="24"/>
        </w:rPr>
        <w:t>この</w:t>
      </w:r>
      <w:r w:rsidR="00554565">
        <w:rPr>
          <w:rFonts w:hint="eastAsia"/>
          <w:sz w:val="24"/>
          <w:szCs w:val="24"/>
        </w:rPr>
        <w:t>取組について</w:t>
      </w:r>
      <w:r w:rsidR="00E06AFE">
        <w:rPr>
          <w:rFonts w:hint="eastAsia"/>
          <w:sz w:val="24"/>
          <w:szCs w:val="24"/>
        </w:rPr>
        <w:t>来店者に対する</w:t>
      </w:r>
      <w:r w:rsidR="00554565">
        <w:rPr>
          <w:rFonts w:hint="eastAsia"/>
          <w:sz w:val="24"/>
          <w:szCs w:val="24"/>
        </w:rPr>
        <w:t>周知に努めるものとする。</w:t>
      </w:r>
    </w:p>
    <w:p w:rsidR="00E06AFE" w:rsidRDefault="00E06AFE" w:rsidP="00E06AFE">
      <w:pPr>
        <w:ind w:leftChars="88" w:left="415" w:hangingChars="100" w:hanging="235"/>
        <w:jc w:val="left"/>
        <w:rPr>
          <w:sz w:val="24"/>
          <w:szCs w:val="24"/>
        </w:rPr>
      </w:pPr>
      <w:r>
        <w:rPr>
          <w:rFonts w:hint="eastAsia"/>
          <w:sz w:val="24"/>
          <w:szCs w:val="24"/>
        </w:rPr>
        <w:t>(3) 協力店等は</w:t>
      </w:r>
      <w:r w:rsidR="00802621">
        <w:rPr>
          <w:rFonts w:hint="eastAsia"/>
          <w:sz w:val="24"/>
          <w:szCs w:val="24"/>
        </w:rPr>
        <w:t>、</w:t>
      </w:r>
      <w:r>
        <w:rPr>
          <w:rFonts w:hint="eastAsia"/>
          <w:sz w:val="24"/>
          <w:szCs w:val="24"/>
        </w:rPr>
        <w:t>各県が実施する取組に関する調査等に協力するものとする。</w:t>
      </w:r>
    </w:p>
    <w:p w:rsidR="00D341D5" w:rsidRDefault="00D341D5" w:rsidP="00D341D5">
      <w:pPr>
        <w:ind w:left="240"/>
        <w:jc w:val="left"/>
        <w:rPr>
          <w:sz w:val="24"/>
          <w:szCs w:val="24"/>
        </w:rPr>
      </w:pPr>
    </w:p>
    <w:p w:rsidR="00D341D5" w:rsidRDefault="0039566A" w:rsidP="00D341D5">
      <w:pPr>
        <w:jc w:val="left"/>
        <w:rPr>
          <w:sz w:val="24"/>
          <w:szCs w:val="24"/>
        </w:rPr>
      </w:pPr>
      <w:r>
        <w:rPr>
          <w:rFonts w:hint="eastAsia"/>
          <w:sz w:val="24"/>
          <w:szCs w:val="24"/>
        </w:rPr>
        <w:t>６</w:t>
      </w:r>
      <w:r w:rsidR="00E06AFE">
        <w:rPr>
          <w:rFonts w:hint="eastAsia"/>
          <w:sz w:val="24"/>
          <w:szCs w:val="24"/>
        </w:rPr>
        <w:t xml:space="preserve">　</w:t>
      </w:r>
      <w:r w:rsidR="00D341D5">
        <w:rPr>
          <w:rFonts w:hint="eastAsia"/>
          <w:sz w:val="24"/>
          <w:szCs w:val="24"/>
        </w:rPr>
        <w:t>登録の手続</w:t>
      </w:r>
    </w:p>
    <w:p w:rsidR="009E741C" w:rsidRDefault="00E06AFE" w:rsidP="009E741C">
      <w:pPr>
        <w:ind w:leftChars="88" w:left="415" w:hangingChars="100" w:hanging="235"/>
        <w:jc w:val="left"/>
        <w:rPr>
          <w:sz w:val="24"/>
          <w:szCs w:val="24"/>
        </w:rPr>
      </w:pPr>
      <w:r>
        <w:rPr>
          <w:rFonts w:hint="eastAsia"/>
          <w:sz w:val="24"/>
          <w:szCs w:val="24"/>
        </w:rPr>
        <w:t xml:space="preserve">(1) </w:t>
      </w:r>
      <w:r w:rsidR="00D341D5" w:rsidRPr="00CD7614">
        <w:rPr>
          <w:rFonts w:hint="eastAsia"/>
          <w:sz w:val="24"/>
          <w:szCs w:val="24"/>
        </w:rPr>
        <w:t>登録しようとする店舗は</w:t>
      </w:r>
      <w:r w:rsidR="00802621">
        <w:rPr>
          <w:rFonts w:hint="eastAsia"/>
          <w:sz w:val="24"/>
          <w:szCs w:val="24"/>
        </w:rPr>
        <w:t>、</w:t>
      </w:r>
      <w:r>
        <w:rPr>
          <w:rFonts w:hint="eastAsia"/>
          <w:sz w:val="24"/>
          <w:szCs w:val="24"/>
        </w:rPr>
        <w:t>各県の実施要領等において定められた様式</w:t>
      </w:r>
      <w:r w:rsidR="00D341D5" w:rsidRPr="00CD7614">
        <w:rPr>
          <w:rFonts w:hint="eastAsia"/>
          <w:sz w:val="24"/>
          <w:szCs w:val="24"/>
        </w:rPr>
        <w:t>に必要事項を記入し</w:t>
      </w:r>
      <w:r w:rsidR="00802621">
        <w:rPr>
          <w:rFonts w:hint="eastAsia"/>
          <w:sz w:val="24"/>
          <w:szCs w:val="24"/>
        </w:rPr>
        <w:t>、</w:t>
      </w:r>
      <w:r w:rsidR="008D7866">
        <w:rPr>
          <w:rFonts w:hint="eastAsia"/>
          <w:sz w:val="24"/>
          <w:szCs w:val="24"/>
        </w:rPr>
        <w:t>別記申込</w:t>
      </w:r>
      <w:r w:rsidR="00D341D5" w:rsidRPr="00CD7614">
        <w:rPr>
          <w:rFonts w:hint="eastAsia"/>
          <w:sz w:val="24"/>
          <w:szCs w:val="24"/>
        </w:rPr>
        <w:t>先一覧のうちの店舗の所在する県あてに</w:t>
      </w:r>
      <w:r w:rsidR="00802621">
        <w:rPr>
          <w:rFonts w:hint="eastAsia"/>
          <w:sz w:val="24"/>
          <w:szCs w:val="24"/>
        </w:rPr>
        <w:t>、</w:t>
      </w:r>
      <w:r w:rsidR="00CD7614" w:rsidRPr="00CD7614">
        <w:rPr>
          <w:rFonts w:hint="eastAsia"/>
          <w:sz w:val="24"/>
          <w:szCs w:val="24"/>
        </w:rPr>
        <w:t>各県</w:t>
      </w:r>
      <w:r w:rsidR="008D7866">
        <w:rPr>
          <w:rFonts w:hint="eastAsia"/>
          <w:sz w:val="24"/>
          <w:szCs w:val="24"/>
        </w:rPr>
        <w:t>で</w:t>
      </w:r>
      <w:r w:rsidR="00CD7614" w:rsidRPr="00CD7614">
        <w:rPr>
          <w:rFonts w:hint="eastAsia"/>
          <w:sz w:val="24"/>
          <w:szCs w:val="24"/>
        </w:rPr>
        <w:t>定める方法により申し込むものとする。</w:t>
      </w:r>
    </w:p>
    <w:p w:rsidR="009E741C" w:rsidRDefault="009E741C" w:rsidP="009E741C">
      <w:pPr>
        <w:ind w:leftChars="88" w:left="415" w:hangingChars="100" w:hanging="235"/>
        <w:jc w:val="left"/>
        <w:rPr>
          <w:sz w:val="24"/>
          <w:szCs w:val="24"/>
        </w:rPr>
      </w:pPr>
      <w:r>
        <w:rPr>
          <w:rFonts w:hint="eastAsia"/>
          <w:sz w:val="24"/>
          <w:szCs w:val="24"/>
        </w:rPr>
        <w:t xml:space="preserve">(2) </w:t>
      </w:r>
      <w:r w:rsidR="0039566A">
        <w:rPr>
          <w:rFonts w:hint="eastAsia"/>
          <w:sz w:val="24"/>
          <w:szCs w:val="24"/>
        </w:rPr>
        <w:t>(1)にかかわらず</w:t>
      </w:r>
      <w:r w:rsidR="00802621">
        <w:rPr>
          <w:rFonts w:hint="eastAsia"/>
          <w:sz w:val="24"/>
          <w:szCs w:val="24"/>
        </w:rPr>
        <w:t>、</w:t>
      </w:r>
      <w:r>
        <w:rPr>
          <w:rFonts w:hint="eastAsia"/>
          <w:sz w:val="24"/>
          <w:szCs w:val="24"/>
        </w:rPr>
        <w:t>九州内の</w:t>
      </w:r>
      <w:r w:rsidR="00CD7614" w:rsidRPr="00CD7614">
        <w:rPr>
          <w:rFonts w:hint="eastAsia"/>
          <w:sz w:val="24"/>
          <w:szCs w:val="24"/>
        </w:rPr>
        <w:t>複数の県に店舗を有する</w:t>
      </w:r>
      <w:r>
        <w:rPr>
          <w:rFonts w:hint="eastAsia"/>
          <w:sz w:val="24"/>
          <w:szCs w:val="24"/>
        </w:rPr>
        <w:t>事業者</w:t>
      </w:r>
      <w:r w:rsidR="00CD7614" w:rsidRPr="00CD7614">
        <w:rPr>
          <w:rFonts w:hint="eastAsia"/>
          <w:sz w:val="24"/>
          <w:szCs w:val="24"/>
        </w:rPr>
        <w:t>は</w:t>
      </w:r>
      <w:r w:rsidR="00802621">
        <w:rPr>
          <w:rFonts w:hint="eastAsia"/>
          <w:sz w:val="24"/>
          <w:szCs w:val="24"/>
        </w:rPr>
        <w:t>、</w:t>
      </w:r>
      <w:r>
        <w:rPr>
          <w:rFonts w:hint="eastAsia"/>
          <w:sz w:val="24"/>
          <w:szCs w:val="24"/>
        </w:rPr>
        <w:t>代表する</w:t>
      </w:r>
      <w:r w:rsidR="00CD7614" w:rsidRPr="00CD7614">
        <w:rPr>
          <w:rFonts w:hint="eastAsia"/>
          <w:sz w:val="24"/>
          <w:szCs w:val="24"/>
        </w:rPr>
        <w:t>事業所</w:t>
      </w:r>
      <w:r>
        <w:rPr>
          <w:rFonts w:hint="eastAsia"/>
          <w:sz w:val="24"/>
          <w:szCs w:val="24"/>
        </w:rPr>
        <w:t>等</w:t>
      </w:r>
      <w:r w:rsidR="00CD7614" w:rsidRPr="00CD7614">
        <w:rPr>
          <w:rFonts w:hint="eastAsia"/>
          <w:sz w:val="24"/>
          <w:szCs w:val="24"/>
        </w:rPr>
        <w:t>が所在する県に</w:t>
      </w:r>
      <w:r>
        <w:rPr>
          <w:rFonts w:hint="eastAsia"/>
          <w:sz w:val="24"/>
          <w:szCs w:val="24"/>
        </w:rPr>
        <w:t>対し</w:t>
      </w:r>
      <w:r w:rsidR="00802621">
        <w:rPr>
          <w:rFonts w:hint="eastAsia"/>
          <w:sz w:val="24"/>
          <w:szCs w:val="24"/>
        </w:rPr>
        <w:t>、</w:t>
      </w:r>
      <w:r w:rsidR="00CD7614" w:rsidRPr="00CD7614">
        <w:rPr>
          <w:rFonts w:hint="eastAsia"/>
          <w:sz w:val="24"/>
          <w:szCs w:val="24"/>
        </w:rPr>
        <w:t>一括して申し込む</w:t>
      </w:r>
      <w:r>
        <w:rPr>
          <w:rFonts w:hint="eastAsia"/>
          <w:sz w:val="24"/>
          <w:szCs w:val="24"/>
        </w:rPr>
        <w:t>ことができる</w:t>
      </w:r>
      <w:r w:rsidR="00CD7614" w:rsidRPr="00CD7614">
        <w:rPr>
          <w:rFonts w:hint="eastAsia"/>
          <w:sz w:val="24"/>
          <w:szCs w:val="24"/>
        </w:rPr>
        <w:t>。</w:t>
      </w:r>
    </w:p>
    <w:p w:rsidR="009E741C" w:rsidRDefault="009E741C" w:rsidP="009E741C">
      <w:pPr>
        <w:ind w:leftChars="88" w:left="415" w:hangingChars="100" w:hanging="235"/>
        <w:jc w:val="left"/>
        <w:rPr>
          <w:sz w:val="24"/>
          <w:szCs w:val="24"/>
        </w:rPr>
      </w:pPr>
      <w:r>
        <w:rPr>
          <w:rFonts w:hint="eastAsia"/>
          <w:sz w:val="24"/>
          <w:szCs w:val="24"/>
        </w:rPr>
        <w:t xml:space="preserve">(3) </w:t>
      </w:r>
      <w:r w:rsidR="0039566A">
        <w:rPr>
          <w:rFonts w:hint="eastAsia"/>
          <w:sz w:val="24"/>
          <w:szCs w:val="24"/>
        </w:rPr>
        <w:t>各県は</w:t>
      </w:r>
      <w:r w:rsidR="00802621">
        <w:rPr>
          <w:rFonts w:hint="eastAsia"/>
          <w:sz w:val="24"/>
          <w:szCs w:val="24"/>
        </w:rPr>
        <w:t>、</w:t>
      </w:r>
      <w:r w:rsidR="0039566A">
        <w:rPr>
          <w:rFonts w:hint="eastAsia"/>
          <w:sz w:val="24"/>
          <w:szCs w:val="24"/>
        </w:rPr>
        <w:t>申込</w:t>
      </w:r>
      <w:r>
        <w:rPr>
          <w:rFonts w:hint="eastAsia"/>
          <w:sz w:val="24"/>
          <w:szCs w:val="24"/>
        </w:rPr>
        <w:t>の内容が登録の要件</w:t>
      </w:r>
      <w:r w:rsidR="00CD7614">
        <w:rPr>
          <w:rFonts w:hint="eastAsia"/>
          <w:sz w:val="24"/>
          <w:szCs w:val="24"/>
        </w:rPr>
        <w:t>を満たしていると認めるときは</w:t>
      </w:r>
      <w:r>
        <w:rPr>
          <w:rFonts w:hint="eastAsia"/>
          <w:sz w:val="24"/>
          <w:szCs w:val="24"/>
        </w:rPr>
        <w:t>協力店等</w:t>
      </w:r>
      <w:r w:rsidR="00CD7614">
        <w:rPr>
          <w:rFonts w:hint="eastAsia"/>
          <w:sz w:val="24"/>
          <w:szCs w:val="24"/>
        </w:rPr>
        <w:t>として登録し</w:t>
      </w:r>
      <w:r w:rsidR="00802621">
        <w:rPr>
          <w:rFonts w:hint="eastAsia"/>
          <w:sz w:val="24"/>
          <w:szCs w:val="24"/>
        </w:rPr>
        <w:t>、</w:t>
      </w:r>
      <w:r>
        <w:rPr>
          <w:rFonts w:hint="eastAsia"/>
          <w:sz w:val="24"/>
          <w:szCs w:val="24"/>
        </w:rPr>
        <w:t>申請者に啓発物を交付する。</w:t>
      </w:r>
    </w:p>
    <w:p w:rsidR="00CD7614" w:rsidRDefault="009E741C" w:rsidP="009E741C">
      <w:pPr>
        <w:ind w:leftChars="88" w:left="415" w:hangingChars="100" w:hanging="235"/>
        <w:jc w:val="left"/>
        <w:rPr>
          <w:sz w:val="24"/>
          <w:szCs w:val="24"/>
        </w:rPr>
      </w:pPr>
      <w:r>
        <w:rPr>
          <w:rFonts w:hint="eastAsia"/>
          <w:sz w:val="24"/>
          <w:szCs w:val="24"/>
        </w:rPr>
        <w:t>(4) 各県は</w:t>
      </w:r>
      <w:r w:rsidR="00802621">
        <w:rPr>
          <w:rFonts w:hint="eastAsia"/>
          <w:sz w:val="24"/>
          <w:szCs w:val="24"/>
        </w:rPr>
        <w:t>、</w:t>
      </w:r>
      <w:r w:rsidR="004D48C9">
        <w:rPr>
          <w:rFonts w:hint="eastAsia"/>
          <w:sz w:val="24"/>
          <w:szCs w:val="24"/>
        </w:rPr>
        <w:t>(2)による一括申込</w:t>
      </w:r>
      <w:r w:rsidR="00CD7614">
        <w:rPr>
          <w:rFonts w:hint="eastAsia"/>
          <w:sz w:val="24"/>
          <w:szCs w:val="24"/>
        </w:rPr>
        <w:t>を受けた場合は</w:t>
      </w:r>
      <w:r w:rsidR="00802621">
        <w:rPr>
          <w:rFonts w:hint="eastAsia"/>
          <w:sz w:val="24"/>
          <w:szCs w:val="24"/>
        </w:rPr>
        <w:t>、</w:t>
      </w:r>
      <w:r w:rsidR="00CD7614">
        <w:rPr>
          <w:rFonts w:hint="eastAsia"/>
          <w:sz w:val="24"/>
          <w:szCs w:val="24"/>
        </w:rPr>
        <w:t>店舗の所在する</w:t>
      </w:r>
      <w:r>
        <w:rPr>
          <w:rFonts w:hint="eastAsia"/>
          <w:sz w:val="24"/>
          <w:szCs w:val="24"/>
        </w:rPr>
        <w:t>他</w:t>
      </w:r>
      <w:r w:rsidR="00CD7614" w:rsidRPr="00CD7614">
        <w:rPr>
          <w:rFonts w:hint="eastAsia"/>
          <w:sz w:val="24"/>
          <w:szCs w:val="24"/>
        </w:rPr>
        <w:t>県</w:t>
      </w:r>
      <w:r w:rsidR="00CD7614">
        <w:rPr>
          <w:rFonts w:hint="eastAsia"/>
          <w:sz w:val="24"/>
          <w:szCs w:val="24"/>
        </w:rPr>
        <w:t>へ</w:t>
      </w:r>
      <w:r w:rsidR="004D48C9">
        <w:rPr>
          <w:rFonts w:hint="eastAsia"/>
          <w:sz w:val="24"/>
          <w:szCs w:val="24"/>
        </w:rPr>
        <w:t>速やかに</w:t>
      </w:r>
      <w:r w:rsidR="00CD7614">
        <w:rPr>
          <w:rFonts w:hint="eastAsia"/>
          <w:sz w:val="24"/>
          <w:szCs w:val="24"/>
        </w:rPr>
        <w:t>情報提供するものとし</w:t>
      </w:r>
      <w:r w:rsidR="00802621">
        <w:rPr>
          <w:rFonts w:hint="eastAsia"/>
          <w:sz w:val="24"/>
          <w:szCs w:val="24"/>
        </w:rPr>
        <w:t>、</w:t>
      </w:r>
      <w:r w:rsidR="00CD7614">
        <w:rPr>
          <w:rFonts w:hint="eastAsia"/>
          <w:sz w:val="24"/>
          <w:szCs w:val="24"/>
        </w:rPr>
        <w:t>情報提供を受けた県は</w:t>
      </w:r>
      <w:r w:rsidR="00802621">
        <w:rPr>
          <w:rFonts w:hint="eastAsia"/>
          <w:sz w:val="24"/>
          <w:szCs w:val="24"/>
        </w:rPr>
        <w:t>、</w:t>
      </w:r>
      <w:r w:rsidR="004D48C9">
        <w:rPr>
          <w:rFonts w:hint="eastAsia"/>
          <w:sz w:val="24"/>
          <w:szCs w:val="24"/>
        </w:rPr>
        <w:t xml:space="preserve"> </w:t>
      </w:r>
      <w:r>
        <w:rPr>
          <w:rFonts w:hint="eastAsia"/>
          <w:sz w:val="24"/>
          <w:szCs w:val="24"/>
        </w:rPr>
        <w:t>(3)</w:t>
      </w:r>
      <w:r w:rsidR="004D48C9">
        <w:rPr>
          <w:rFonts w:hint="eastAsia"/>
          <w:sz w:val="24"/>
          <w:szCs w:val="24"/>
        </w:rPr>
        <w:t>による</w:t>
      </w:r>
      <w:r w:rsidR="00CD7614">
        <w:rPr>
          <w:rFonts w:hint="eastAsia"/>
          <w:sz w:val="24"/>
          <w:szCs w:val="24"/>
        </w:rPr>
        <w:t>登録</w:t>
      </w:r>
      <w:r w:rsidR="004D48C9">
        <w:rPr>
          <w:rFonts w:hint="eastAsia"/>
          <w:sz w:val="24"/>
          <w:szCs w:val="24"/>
        </w:rPr>
        <w:t>及び</w:t>
      </w:r>
      <w:r w:rsidR="00CD7614">
        <w:rPr>
          <w:rFonts w:hint="eastAsia"/>
          <w:sz w:val="24"/>
          <w:szCs w:val="24"/>
        </w:rPr>
        <w:t>啓発物の交付</w:t>
      </w:r>
      <w:r w:rsidR="004D48C9">
        <w:rPr>
          <w:rFonts w:hint="eastAsia"/>
          <w:sz w:val="24"/>
          <w:szCs w:val="24"/>
        </w:rPr>
        <w:t>を行う。</w:t>
      </w:r>
    </w:p>
    <w:p w:rsidR="004D48C9" w:rsidRDefault="004D48C9" w:rsidP="009E741C">
      <w:pPr>
        <w:ind w:leftChars="88" w:left="415" w:hangingChars="100" w:hanging="235"/>
        <w:jc w:val="left"/>
        <w:rPr>
          <w:sz w:val="24"/>
          <w:szCs w:val="24"/>
        </w:rPr>
      </w:pPr>
      <w:r>
        <w:rPr>
          <w:rFonts w:hint="eastAsia"/>
          <w:sz w:val="24"/>
          <w:szCs w:val="24"/>
        </w:rPr>
        <w:t>(5) (4)の情報提供の取扱いは</w:t>
      </w:r>
      <w:r w:rsidR="00802621">
        <w:rPr>
          <w:rFonts w:hint="eastAsia"/>
          <w:sz w:val="24"/>
          <w:szCs w:val="24"/>
        </w:rPr>
        <w:t>、</w:t>
      </w:r>
      <w:r>
        <w:rPr>
          <w:rFonts w:hint="eastAsia"/>
          <w:sz w:val="24"/>
          <w:szCs w:val="24"/>
        </w:rPr>
        <w:t>７又は８による届出が複数の県に所在する店舗について一括でなされた場合についても同様とする。</w:t>
      </w:r>
    </w:p>
    <w:p w:rsidR="002815A8" w:rsidRDefault="002815A8" w:rsidP="00CD7614">
      <w:pPr>
        <w:ind w:left="720" w:hanging="720"/>
        <w:jc w:val="left"/>
        <w:rPr>
          <w:sz w:val="24"/>
          <w:szCs w:val="24"/>
        </w:rPr>
      </w:pPr>
    </w:p>
    <w:p w:rsidR="00C303A1" w:rsidRDefault="0039566A" w:rsidP="00CD7614">
      <w:pPr>
        <w:ind w:left="720" w:hanging="720"/>
        <w:jc w:val="left"/>
        <w:rPr>
          <w:sz w:val="24"/>
          <w:szCs w:val="24"/>
        </w:rPr>
      </w:pPr>
      <w:r>
        <w:rPr>
          <w:rFonts w:hint="eastAsia"/>
          <w:sz w:val="24"/>
          <w:szCs w:val="24"/>
        </w:rPr>
        <w:lastRenderedPageBreak/>
        <w:t>７</w:t>
      </w:r>
      <w:r w:rsidR="00A75013">
        <w:rPr>
          <w:rFonts w:hint="eastAsia"/>
          <w:sz w:val="24"/>
          <w:szCs w:val="24"/>
        </w:rPr>
        <w:t xml:space="preserve">　</w:t>
      </w:r>
      <w:r w:rsidR="00C303A1">
        <w:rPr>
          <w:rFonts w:hint="eastAsia"/>
          <w:sz w:val="24"/>
          <w:szCs w:val="24"/>
        </w:rPr>
        <w:t>登録</w:t>
      </w:r>
      <w:r w:rsidR="006F0D87">
        <w:rPr>
          <w:rFonts w:hint="eastAsia"/>
          <w:sz w:val="24"/>
          <w:szCs w:val="24"/>
        </w:rPr>
        <w:t>内容</w:t>
      </w:r>
      <w:r w:rsidR="00C303A1">
        <w:rPr>
          <w:rFonts w:hint="eastAsia"/>
          <w:sz w:val="24"/>
          <w:szCs w:val="24"/>
        </w:rPr>
        <w:t>の変更</w:t>
      </w:r>
    </w:p>
    <w:p w:rsidR="00A75013" w:rsidRDefault="00A75013" w:rsidP="00A75013">
      <w:pPr>
        <w:ind w:leftChars="100" w:left="205" w:firstLineChars="100" w:firstLine="235"/>
        <w:jc w:val="left"/>
        <w:rPr>
          <w:sz w:val="24"/>
          <w:szCs w:val="24"/>
        </w:rPr>
      </w:pPr>
      <w:r>
        <w:rPr>
          <w:rFonts w:hint="eastAsia"/>
          <w:sz w:val="24"/>
          <w:szCs w:val="24"/>
        </w:rPr>
        <w:t>協力店等は</w:t>
      </w:r>
      <w:r w:rsidR="00802621">
        <w:rPr>
          <w:rFonts w:hint="eastAsia"/>
          <w:sz w:val="24"/>
          <w:szCs w:val="24"/>
        </w:rPr>
        <w:t>、</w:t>
      </w:r>
      <w:r w:rsidR="00C303A1" w:rsidRPr="00C303A1">
        <w:rPr>
          <w:rFonts w:hint="eastAsia"/>
          <w:sz w:val="24"/>
          <w:szCs w:val="24"/>
        </w:rPr>
        <w:t>登録</w:t>
      </w:r>
      <w:r>
        <w:rPr>
          <w:rFonts w:hint="eastAsia"/>
          <w:sz w:val="24"/>
          <w:szCs w:val="24"/>
        </w:rPr>
        <w:t>した</w:t>
      </w:r>
      <w:r w:rsidR="00C303A1" w:rsidRPr="00C303A1">
        <w:rPr>
          <w:rFonts w:hint="eastAsia"/>
          <w:sz w:val="24"/>
          <w:szCs w:val="24"/>
        </w:rPr>
        <w:t>内容</w:t>
      </w:r>
      <w:r>
        <w:rPr>
          <w:rFonts w:hint="eastAsia"/>
          <w:sz w:val="24"/>
          <w:szCs w:val="24"/>
        </w:rPr>
        <w:t>に</w:t>
      </w:r>
      <w:r w:rsidR="00C303A1" w:rsidRPr="00C303A1">
        <w:rPr>
          <w:rFonts w:hint="eastAsia"/>
          <w:sz w:val="24"/>
          <w:szCs w:val="24"/>
        </w:rPr>
        <w:t>変更</w:t>
      </w:r>
      <w:r>
        <w:rPr>
          <w:rFonts w:hint="eastAsia"/>
          <w:sz w:val="24"/>
          <w:szCs w:val="24"/>
        </w:rPr>
        <w:t>が生じたとき</w:t>
      </w:r>
      <w:r w:rsidR="00C303A1" w:rsidRPr="00C303A1">
        <w:rPr>
          <w:rFonts w:hint="eastAsia"/>
          <w:sz w:val="24"/>
          <w:szCs w:val="24"/>
        </w:rPr>
        <w:t>は</w:t>
      </w:r>
      <w:r w:rsidR="00802621">
        <w:rPr>
          <w:rFonts w:hint="eastAsia"/>
          <w:sz w:val="24"/>
          <w:szCs w:val="24"/>
        </w:rPr>
        <w:t>、</w:t>
      </w:r>
      <w:r>
        <w:rPr>
          <w:rFonts w:hint="eastAsia"/>
          <w:sz w:val="24"/>
          <w:szCs w:val="24"/>
        </w:rPr>
        <w:t>速やかに</w:t>
      </w:r>
      <w:r w:rsidR="00802621">
        <w:rPr>
          <w:rFonts w:hint="eastAsia"/>
          <w:sz w:val="24"/>
          <w:szCs w:val="24"/>
        </w:rPr>
        <w:t>、</w:t>
      </w:r>
      <w:r>
        <w:rPr>
          <w:rFonts w:hint="eastAsia"/>
          <w:sz w:val="24"/>
          <w:szCs w:val="24"/>
        </w:rPr>
        <w:t>各県の実施要領等において定め</w:t>
      </w:r>
      <w:r w:rsidR="009255D2">
        <w:rPr>
          <w:rFonts w:hint="eastAsia"/>
          <w:sz w:val="24"/>
          <w:szCs w:val="24"/>
        </w:rPr>
        <w:t>るところにより</w:t>
      </w:r>
      <w:r>
        <w:rPr>
          <w:rFonts w:hint="eastAsia"/>
          <w:sz w:val="24"/>
          <w:szCs w:val="24"/>
        </w:rPr>
        <w:t>当該変更を届け出るものとする。</w:t>
      </w:r>
    </w:p>
    <w:p w:rsidR="00D341D5" w:rsidRDefault="00D341D5" w:rsidP="00D341D5">
      <w:pPr>
        <w:jc w:val="left"/>
        <w:rPr>
          <w:sz w:val="24"/>
          <w:szCs w:val="24"/>
        </w:rPr>
      </w:pPr>
    </w:p>
    <w:p w:rsidR="00316AE4" w:rsidRDefault="0039566A" w:rsidP="00D341D5">
      <w:pPr>
        <w:jc w:val="left"/>
        <w:rPr>
          <w:sz w:val="24"/>
          <w:szCs w:val="24"/>
        </w:rPr>
      </w:pPr>
      <w:r>
        <w:rPr>
          <w:rFonts w:hint="eastAsia"/>
          <w:sz w:val="24"/>
          <w:szCs w:val="24"/>
        </w:rPr>
        <w:t>８</w:t>
      </w:r>
      <w:r w:rsidR="00A75013">
        <w:rPr>
          <w:rFonts w:hint="eastAsia"/>
          <w:sz w:val="24"/>
          <w:szCs w:val="24"/>
        </w:rPr>
        <w:t xml:space="preserve">　登録の中止</w:t>
      </w:r>
      <w:r w:rsidR="007827FE">
        <w:rPr>
          <w:rFonts w:hint="eastAsia"/>
          <w:sz w:val="24"/>
          <w:szCs w:val="24"/>
        </w:rPr>
        <w:t>等</w:t>
      </w:r>
    </w:p>
    <w:p w:rsidR="00A75013" w:rsidRDefault="00A75013" w:rsidP="006F0D87">
      <w:pPr>
        <w:ind w:leftChars="100" w:left="205" w:firstLineChars="74" w:firstLine="174"/>
        <w:jc w:val="left"/>
        <w:rPr>
          <w:sz w:val="24"/>
          <w:szCs w:val="24"/>
        </w:rPr>
      </w:pPr>
      <w:r>
        <w:rPr>
          <w:rFonts w:hint="eastAsia"/>
          <w:sz w:val="24"/>
          <w:szCs w:val="24"/>
        </w:rPr>
        <w:t>協力店等は</w:t>
      </w:r>
      <w:r w:rsidR="00802621">
        <w:rPr>
          <w:rFonts w:hint="eastAsia"/>
          <w:sz w:val="24"/>
          <w:szCs w:val="24"/>
        </w:rPr>
        <w:t>、</w:t>
      </w:r>
      <w:r w:rsidR="0039566A">
        <w:rPr>
          <w:rFonts w:hint="eastAsia"/>
          <w:sz w:val="24"/>
          <w:szCs w:val="24"/>
        </w:rPr>
        <w:t>４</w:t>
      </w:r>
      <w:r w:rsidR="00344921">
        <w:rPr>
          <w:rFonts w:hint="eastAsia"/>
          <w:sz w:val="24"/>
          <w:szCs w:val="24"/>
        </w:rPr>
        <w:t>の要件を満たさなくなったとき又は事業若しくは店舗を廃止するとき</w:t>
      </w:r>
      <w:r>
        <w:rPr>
          <w:rFonts w:hint="eastAsia"/>
          <w:sz w:val="24"/>
          <w:szCs w:val="24"/>
        </w:rPr>
        <w:t>は</w:t>
      </w:r>
      <w:r w:rsidR="00802621">
        <w:rPr>
          <w:rFonts w:hint="eastAsia"/>
          <w:sz w:val="24"/>
          <w:szCs w:val="24"/>
        </w:rPr>
        <w:t>、</w:t>
      </w:r>
      <w:r w:rsidR="007827FE">
        <w:rPr>
          <w:rFonts w:hint="eastAsia"/>
          <w:sz w:val="24"/>
          <w:szCs w:val="24"/>
        </w:rPr>
        <w:t>速やかに</w:t>
      </w:r>
      <w:r w:rsidR="00802621">
        <w:rPr>
          <w:rFonts w:hint="eastAsia"/>
          <w:sz w:val="24"/>
          <w:szCs w:val="24"/>
        </w:rPr>
        <w:t>、</w:t>
      </w:r>
      <w:r w:rsidR="007827FE">
        <w:rPr>
          <w:rFonts w:hint="eastAsia"/>
          <w:sz w:val="24"/>
          <w:szCs w:val="24"/>
        </w:rPr>
        <w:t>各県の実施要領等において</w:t>
      </w:r>
      <w:r w:rsidR="009255D2">
        <w:rPr>
          <w:rFonts w:hint="eastAsia"/>
          <w:sz w:val="24"/>
          <w:szCs w:val="24"/>
        </w:rPr>
        <w:t>定めるところにより</w:t>
      </w:r>
      <w:r w:rsidR="00344921">
        <w:rPr>
          <w:rFonts w:hint="eastAsia"/>
          <w:sz w:val="24"/>
          <w:szCs w:val="24"/>
        </w:rPr>
        <w:t>登録の</w:t>
      </w:r>
      <w:r w:rsidR="007827FE">
        <w:rPr>
          <w:rFonts w:hint="eastAsia"/>
          <w:sz w:val="24"/>
          <w:szCs w:val="24"/>
        </w:rPr>
        <w:t>中止等の旨を届け出る</w:t>
      </w:r>
      <w:r w:rsidR="009255D2">
        <w:rPr>
          <w:rFonts w:hint="eastAsia"/>
          <w:sz w:val="24"/>
          <w:szCs w:val="24"/>
        </w:rPr>
        <w:t>とともに</w:t>
      </w:r>
      <w:r w:rsidR="00802621">
        <w:rPr>
          <w:rFonts w:hint="eastAsia"/>
          <w:sz w:val="24"/>
          <w:szCs w:val="24"/>
        </w:rPr>
        <w:t>、</w:t>
      </w:r>
      <w:r w:rsidR="009255D2">
        <w:rPr>
          <w:rFonts w:hint="eastAsia"/>
          <w:sz w:val="24"/>
          <w:szCs w:val="24"/>
        </w:rPr>
        <w:t>交付された啓発物の掲示</w:t>
      </w:r>
      <w:r w:rsidR="006F0D87">
        <w:rPr>
          <w:rFonts w:hint="eastAsia"/>
          <w:sz w:val="24"/>
          <w:szCs w:val="24"/>
        </w:rPr>
        <w:t>及び</w:t>
      </w:r>
      <w:r w:rsidR="009255D2">
        <w:rPr>
          <w:rFonts w:hint="eastAsia"/>
          <w:sz w:val="24"/>
          <w:szCs w:val="24"/>
        </w:rPr>
        <w:t>協力店である旨の表示を取りやめるの</w:t>
      </w:r>
      <w:r w:rsidR="007827FE">
        <w:rPr>
          <w:rFonts w:hint="eastAsia"/>
          <w:sz w:val="24"/>
          <w:szCs w:val="24"/>
        </w:rPr>
        <w:t>ものとする。</w:t>
      </w:r>
    </w:p>
    <w:p w:rsidR="009255D2" w:rsidRDefault="009255D2" w:rsidP="007827FE">
      <w:pPr>
        <w:ind w:left="469" w:hangingChars="200" w:hanging="469"/>
        <w:jc w:val="left"/>
        <w:rPr>
          <w:sz w:val="24"/>
          <w:szCs w:val="24"/>
        </w:rPr>
      </w:pPr>
    </w:p>
    <w:p w:rsidR="00316AE4" w:rsidRDefault="0039566A" w:rsidP="00D341D5">
      <w:pPr>
        <w:jc w:val="left"/>
        <w:rPr>
          <w:sz w:val="24"/>
          <w:szCs w:val="24"/>
        </w:rPr>
      </w:pPr>
      <w:r>
        <w:rPr>
          <w:rFonts w:hint="eastAsia"/>
          <w:sz w:val="24"/>
          <w:szCs w:val="24"/>
        </w:rPr>
        <w:t>９</w:t>
      </w:r>
      <w:r w:rsidR="009255D2">
        <w:rPr>
          <w:rFonts w:hint="eastAsia"/>
          <w:sz w:val="24"/>
          <w:szCs w:val="24"/>
        </w:rPr>
        <w:t xml:space="preserve">　登録の抹消</w:t>
      </w:r>
    </w:p>
    <w:p w:rsidR="00316AE4" w:rsidRDefault="00C3320D" w:rsidP="00C3320D">
      <w:pPr>
        <w:ind w:firstLineChars="100" w:firstLine="235"/>
        <w:jc w:val="left"/>
        <w:rPr>
          <w:sz w:val="24"/>
          <w:szCs w:val="24"/>
        </w:rPr>
      </w:pPr>
      <w:r>
        <w:rPr>
          <w:rFonts w:hint="eastAsia"/>
          <w:sz w:val="24"/>
          <w:szCs w:val="24"/>
        </w:rPr>
        <w:t xml:space="preserve">(1) </w:t>
      </w:r>
      <w:r w:rsidR="00316AE4" w:rsidRPr="00316AE4">
        <w:rPr>
          <w:rFonts w:hint="eastAsia"/>
          <w:sz w:val="24"/>
          <w:szCs w:val="24"/>
        </w:rPr>
        <w:t>各県は</w:t>
      </w:r>
      <w:r w:rsidR="00802621">
        <w:rPr>
          <w:rFonts w:hint="eastAsia"/>
          <w:sz w:val="24"/>
          <w:szCs w:val="24"/>
        </w:rPr>
        <w:t>、</w:t>
      </w:r>
      <w:r w:rsidR="00202998">
        <w:rPr>
          <w:rFonts w:hint="eastAsia"/>
          <w:sz w:val="24"/>
          <w:szCs w:val="24"/>
        </w:rPr>
        <w:t>協力店等</w:t>
      </w:r>
      <w:r w:rsidR="00316AE4" w:rsidRPr="00316AE4">
        <w:rPr>
          <w:rFonts w:hint="eastAsia"/>
          <w:sz w:val="24"/>
          <w:szCs w:val="24"/>
        </w:rPr>
        <w:t>が次のいずれかに該当するときは</w:t>
      </w:r>
      <w:r w:rsidR="00802621">
        <w:rPr>
          <w:rFonts w:hint="eastAsia"/>
          <w:sz w:val="24"/>
          <w:szCs w:val="24"/>
        </w:rPr>
        <w:t>、</w:t>
      </w:r>
      <w:r w:rsidR="00316AE4" w:rsidRPr="00316AE4">
        <w:rPr>
          <w:rFonts w:hint="eastAsia"/>
          <w:sz w:val="24"/>
          <w:szCs w:val="24"/>
        </w:rPr>
        <w:t>登録を</w:t>
      </w:r>
      <w:r w:rsidR="00202998">
        <w:rPr>
          <w:rFonts w:hint="eastAsia"/>
          <w:sz w:val="24"/>
          <w:szCs w:val="24"/>
        </w:rPr>
        <w:t>抹消</w:t>
      </w:r>
      <w:r w:rsidR="00316AE4">
        <w:rPr>
          <w:rFonts w:hint="eastAsia"/>
          <w:sz w:val="24"/>
          <w:szCs w:val="24"/>
        </w:rPr>
        <w:t>す</w:t>
      </w:r>
      <w:r w:rsidR="00202998">
        <w:rPr>
          <w:rFonts w:hint="eastAsia"/>
          <w:sz w:val="24"/>
          <w:szCs w:val="24"/>
        </w:rPr>
        <w:t>る</w:t>
      </w:r>
      <w:r w:rsidR="00316AE4">
        <w:rPr>
          <w:rFonts w:hint="eastAsia"/>
          <w:sz w:val="24"/>
          <w:szCs w:val="24"/>
        </w:rPr>
        <w:t>ことができる。</w:t>
      </w:r>
    </w:p>
    <w:p w:rsidR="00316AE4" w:rsidRDefault="00316AE4" w:rsidP="00316AE4">
      <w:pPr>
        <w:jc w:val="left"/>
        <w:rPr>
          <w:sz w:val="24"/>
          <w:szCs w:val="24"/>
        </w:rPr>
      </w:pPr>
      <w:r>
        <w:rPr>
          <w:rFonts w:hint="eastAsia"/>
          <w:sz w:val="24"/>
          <w:szCs w:val="24"/>
        </w:rPr>
        <w:t xml:space="preserve">　　ア</w:t>
      </w:r>
      <w:r w:rsidR="00202998">
        <w:rPr>
          <w:rFonts w:hint="eastAsia"/>
          <w:sz w:val="24"/>
          <w:szCs w:val="24"/>
        </w:rPr>
        <w:t xml:space="preserve">　</w:t>
      </w:r>
      <w:r w:rsidR="00082817">
        <w:rPr>
          <w:rFonts w:hint="eastAsia"/>
          <w:sz w:val="24"/>
          <w:szCs w:val="24"/>
        </w:rPr>
        <w:t>協力店等</w:t>
      </w:r>
      <w:r>
        <w:rPr>
          <w:rFonts w:hint="eastAsia"/>
          <w:sz w:val="24"/>
          <w:szCs w:val="24"/>
        </w:rPr>
        <w:t>から</w:t>
      </w:r>
      <w:r w:rsidR="00AD67C3">
        <w:rPr>
          <w:rFonts w:hint="eastAsia"/>
          <w:sz w:val="24"/>
          <w:szCs w:val="24"/>
        </w:rPr>
        <w:t>８による</w:t>
      </w:r>
      <w:r>
        <w:rPr>
          <w:rFonts w:hint="eastAsia"/>
          <w:sz w:val="24"/>
          <w:szCs w:val="24"/>
        </w:rPr>
        <w:t>登録の</w:t>
      </w:r>
      <w:r w:rsidR="00202998">
        <w:rPr>
          <w:rFonts w:hint="eastAsia"/>
          <w:sz w:val="24"/>
          <w:szCs w:val="24"/>
        </w:rPr>
        <w:t>中止等</w:t>
      </w:r>
      <w:r>
        <w:rPr>
          <w:rFonts w:hint="eastAsia"/>
          <w:sz w:val="24"/>
          <w:szCs w:val="24"/>
        </w:rPr>
        <w:t>の</w:t>
      </w:r>
      <w:r w:rsidR="00AD67C3">
        <w:rPr>
          <w:rFonts w:hint="eastAsia"/>
          <w:sz w:val="24"/>
          <w:szCs w:val="24"/>
        </w:rPr>
        <w:t>届出</w:t>
      </w:r>
      <w:r>
        <w:rPr>
          <w:rFonts w:hint="eastAsia"/>
          <w:sz w:val="24"/>
          <w:szCs w:val="24"/>
        </w:rPr>
        <w:t>があったとき</w:t>
      </w:r>
    </w:p>
    <w:p w:rsidR="00316AE4" w:rsidRDefault="00316AE4" w:rsidP="00316AE4">
      <w:pPr>
        <w:jc w:val="left"/>
        <w:rPr>
          <w:sz w:val="24"/>
          <w:szCs w:val="24"/>
        </w:rPr>
      </w:pPr>
      <w:r>
        <w:rPr>
          <w:rFonts w:hint="eastAsia"/>
          <w:sz w:val="24"/>
          <w:szCs w:val="24"/>
        </w:rPr>
        <w:t xml:space="preserve">　　イ</w:t>
      </w:r>
      <w:r w:rsidR="00202998">
        <w:rPr>
          <w:rFonts w:hint="eastAsia"/>
          <w:sz w:val="24"/>
          <w:szCs w:val="24"/>
        </w:rPr>
        <w:t xml:space="preserve">　</w:t>
      </w:r>
      <w:r w:rsidR="003E244B">
        <w:rPr>
          <w:rFonts w:hint="eastAsia"/>
          <w:sz w:val="24"/>
          <w:szCs w:val="24"/>
        </w:rPr>
        <w:t>協力店等が</w:t>
      </w:r>
      <w:r w:rsidR="0039566A">
        <w:rPr>
          <w:rFonts w:hint="eastAsia"/>
          <w:sz w:val="24"/>
          <w:szCs w:val="24"/>
        </w:rPr>
        <w:t>４</w:t>
      </w:r>
      <w:r w:rsidR="003E244B">
        <w:rPr>
          <w:rFonts w:hint="eastAsia"/>
          <w:sz w:val="24"/>
          <w:szCs w:val="24"/>
        </w:rPr>
        <w:t>の要件を満たさなくなったことが</w:t>
      </w:r>
      <w:r>
        <w:rPr>
          <w:rFonts w:hint="eastAsia"/>
          <w:sz w:val="24"/>
          <w:szCs w:val="24"/>
        </w:rPr>
        <w:t>確認されたとき</w:t>
      </w:r>
    </w:p>
    <w:p w:rsidR="00C3320D" w:rsidRDefault="00C3320D" w:rsidP="00082817">
      <w:pPr>
        <w:ind w:left="704" w:hangingChars="300" w:hanging="704"/>
        <w:jc w:val="left"/>
        <w:rPr>
          <w:sz w:val="24"/>
          <w:szCs w:val="24"/>
        </w:rPr>
      </w:pPr>
      <w:r>
        <w:rPr>
          <w:rFonts w:hint="eastAsia"/>
          <w:sz w:val="24"/>
          <w:szCs w:val="24"/>
        </w:rPr>
        <w:t xml:space="preserve">　　ウ　自然災害等の場合を除き、登録された全ての連絡手段が</w:t>
      </w:r>
      <w:r w:rsidR="00082817">
        <w:rPr>
          <w:rFonts w:hint="eastAsia"/>
          <w:sz w:val="24"/>
          <w:szCs w:val="24"/>
        </w:rPr>
        <w:t>不通</w:t>
      </w:r>
      <w:r>
        <w:rPr>
          <w:rFonts w:hint="eastAsia"/>
          <w:sz w:val="24"/>
          <w:szCs w:val="24"/>
        </w:rPr>
        <w:t>となったとき</w:t>
      </w:r>
    </w:p>
    <w:p w:rsidR="00C04DB8" w:rsidRDefault="00C3320D" w:rsidP="003E244B">
      <w:pPr>
        <w:ind w:left="704" w:hangingChars="300" w:hanging="704"/>
        <w:jc w:val="left"/>
        <w:rPr>
          <w:sz w:val="24"/>
          <w:szCs w:val="24"/>
        </w:rPr>
      </w:pPr>
      <w:r>
        <w:rPr>
          <w:rFonts w:hint="eastAsia"/>
          <w:sz w:val="24"/>
          <w:szCs w:val="24"/>
        </w:rPr>
        <w:t xml:space="preserve">　　エ</w:t>
      </w:r>
      <w:r w:rsidR="00202998">
        <w:rPr>
          <w:rFonts w:hint="eastAsia"/>
          <w:sz w:val="24"/>
          <w:szCs w:val="24"/>
        </w:rPr>
        <w:t xml:space="preserve">　</w:t>
      </w:r>
      <w:r w:rsidR="003E244B">
        <w:rPr>
          <w:rFonts w:hint="eastAsia"/>
          <w:sz w:val="24"/>
          <w:szCs w:val="24"/>
        </w:rPr>
        <w:t>信用を失墜する行為を行うなど</w:t>
      </w:r>
      <w:r w:rsidR="00802621">
        <w:rPr>
          <w:rFonts w:hint="eastAsia"/>
          <w:sz w:val="24"/>
          <w:szCs w:val="24"/>
        </w:rPr>
        <w:t>、</w:t>
      </w:r>
      <w:r w:rsidR="003E244B">
        <w:rPr>
          <w:rFonts w:hint="eastAsia"/>
          <w:sz w:val="24"/>
          <w:szCs w:val="24"/>
        </w:rPr>
        <w:t>協力店等として適当でないと判断したとき</w:t>
      </w:r>
    </w:p>
    <w:p w:rsidR="00C3320D" w:rsidRDefault="00C3320D" w:rsidP="00C3320D">
      <w:pPr>
        <w:ind w:left="469" w:hangingChars="200" w:hanging="469"/>
        <w:jc w:val="left"/>
        <w:rPr>
          <w:sz w:val="24"/>
          <w:szCs w:val="24"/>
        </w:rPr>
      </w:pPr>
      <w:r>
        <w:rPr>
          <w:rFonts w:hint="eastAsia"/>
          <w:sz w:val="24"/>
          <w:szCs w:val="24"/>
        </w:rPr>
        <w:t xml:space="preserve">　(2) 協力店</w:t>
      </w:r>
      <w:r w:rsidR="00082817">
        <w:rPr>
          <w:rFonts w:hint="eastAsia"/>
          <w:sz w:val="24"/>
          <w:szCs w:val="24"/>
        </w:rPr>
        <w:t>等</w:t>
      </w:r>
      <w:r>
        <w:rPr>
          <w:rFonts w:hint="eastAsia"/>
          <w:sz w:val="24"/>
          <w:szCs w:val="24"/>
        </w:rPr>
        <w:t>としての登録を抹消された店舗は、速やかに、交付された啓発物の掲示及び協力店</w:t>
      </w:r>
      <w:r w:rsidR="00082817">
        <w:rPr>
          <w:rFonts w:hint="eastAsia"/>
          <w:sz w:val="24"/>
          <w:szCs w:val="24"/>
        </w:rPr>
        <w:t>等</w:t>
      </w:r>
      <w:r>
        <w:rPr>
          <w:rFonts w:hint="eastAsia"/>
          <w:sz w:val="24"/>
          <w:szCs w:val="24"/>
        </w:rPr>
        <w:t>である旨の表示を取りやめるのものとする。</w:t>
      </w:r>
    </w:p>
    <w:p w:rsidR="00C04DB8" w:rsidRDefault="00C04DB8" w:rsidP="00C04DB8">
      <w:pPr>
        <w:jc w:val="left"/>
        <w:rPr>
          <w:sz w:val="24"/>
          <w:szCs w:val="24"/>
        </w:rPr>
      </w:pPr>
    </w:p>
    <w:p w:rsidR="00C04DB8" w:rsidRDefault="0039566A" w:rsidP="00C04DB8">
      <w:pPr>
        <w:jc w:val="left"/>
        <w:rPr>
          <w:sz w:val="24"/>
          <w:szCs w:val="24"/>
        </w:rPr>
      </w:pPr>
      <w:r>
        <w:rPr>
          <w:rFonts w:hint="eastAsia"/>
          <w:sz w:val="24"/>
          <w:szCs w:val="24"/>
        </w:rPr>
        <w:t>１０</w:t>
      </w:r>
      <w:r w:rsidR="003E244B">
        <w:rPr>
          <w:rFonts w:hint="eastAsia"/>
          <w:sz w:val="24"/>
          <w:szCs w:val="24"/>
        </w:rPr>
        <w:t xml:space="preserve">　補則</w:t>
      </w:r>
    </w:p>
    <w:p w:rsidR="00C04DB8" w:rsidRDefault="00C04DB8" w:rsidP="003E244B">
      <w:pPr>
        <w:ind w:leftChars="100" w:left="205" w:firstLineChars="100" w:firstLine="235"/>
        <w:jc w:val="left"/>
        <w:rPr>
          <w:sz w:val="24"/>
          <w:szCs w:val="24"/>
        </w:rPr>
      </w:pPr>
      <w:r>
        <w:rPr>
          <w:rFonts w:hint="eastAsia"/>
          <w:sz w:val="24"/>
          <w:szCs w:val="24"/>
        </w:rPr>
        <w:t>この要綱に定めるもののほか</w:t>
      </w:r>
      <w:r w:rsidR="00802621">
        <w:rPr>
          <w:rFonts w:hint="eastAsia"/>
          <w:sz w:val="24"/>
          <w:szCs w:val="24"/>
        </w:rPr>
        <w:t>、</w:t>
      </w:r>
      <w:r>
        <w:rPr>
          <w:rFonts w:hint="eastAsia"/>
          <w:sz w:val="24"/>
          <w:szCs w:val="24"/>
        </w:rPr>
        <w:t>この要綱の実施に際し必要な事項は</w:t>
      </w:r>
      <w:r w:rsidR="00802621">
        <w:rPr>
          <w:rFonts w:hint="eastAsia"/>
          <w:sz w:val="24"/>
          <w:szCs w:val="24"/>
        </w:rPr>
        <w:t>、</w:t>
      </w:r>
      <w:r>
        <w:rPr>
          <w:rFonts w:hint="eastAsia"/>
          <w:sz w:val="24"/>
          <w:szCs w:val="24"/>
        </w:rPr>
        <w:t>各県</w:t>
      </w:r>
      <w:r w:rsidR="003E244B">
        <w:rPr>
          <w:rFonts w:hint="eastAsia"/>
          <w:sz w:val="24"/>
          <w:szCs w:val="24"/>
        </w:rPr>
        <w:t>の要領等</w:t>
      </w:r>
      <w:r>
        <w:rPr>
          <w:rFonts w:hint="eastAsia"/>
          <w:sz w:val="24"/>
          <w:szCs w:val="24"/>
        </w:rPr>
        <w:t>において別に定める。</w:t>
      </w:r>
    </w:p>
    <w:p w:rsidR="00C04DB8" w:rsidRDefault="00C04DB8" w:rsidP="00C04DB8">
      <w:pPr>
        <w:jc w:val="left"/>
        <w:rPr>
          <w:sz w:val="24"/>
          <w:szCs w:val="24"/>
        </w:rPr>
      </w:pPr>
    </w:p>
    <w:p w:rsidR="00C04DB8" w:rsidRDefault="00C04DB8" w:rsidP="006F0D87">
      <w:pPr>
        <w:ind w:firstLineChars="200" w:firstLine="469"/>
        <w:jc w:val="left"/>
        <w:rPr>
          <w:sz w:val="24"/>
          <w:szCs w:val="24"/>
        </w:rPr>
      </w:pPr>
      <w:r>
        <w:rPr>
          <w:rFonts w:hint="eastAsia"/>
          <w:sz w:val="24"/>
          <w:szCs w:val="24"/>
        </w:rPr>
        <w:t>附　則</w:t>
      </w:r>
    </w:p>
    <w:p w:rsidR="00C04DB8" w:rsidRDefault="00C04DB8" w:rsidP="006F0D87">
      <w:pPr>
        <w:ind w:firstLineChars="100" w:firstLine="235"/>
        <w:jc w:val="left"/>
        <w:rPr>
          <w:sz w:val="24"/>
          <w:szCs w:val="24"/>
        </w:rPr>
      </w:pPr>
      <w:r>
        <w:rPr>
          <w:rFonts w:hint="eastAsia"/>
          <w:sz w:val="24"/>
          <w:szCs w:val="24"/>
        </w:rPr>
        <w:t>この要綱は</w:t>
      </w:r>
      <w:r w:rsidR="00802621">
        <w:rPr>
          <w:rFonts w:hint="eastAsia"/>
          <w:sz w:val="24"/>
          <w:szCs w:val="24"/>
        </w:rPr>
        <w:t>、</w:t>
      </w:r>
      <w:r>
        <w:rPr>
          <w:rFonts w:hint="eastAsia"/>
          <w:sz w:val="24"/>
          <w:szCs w:val="24"/>
        </w:rPr>
        <w:t>平成</w:t>
      </w:r>
      <w:r w:rsidR="00FF6DA2">
        <w:rPr>
          <w:rFonts w:hint="eastAsia"/>
          <w:sz w:val="24"/>
          <w:szCs w:val="24"/>
        </w:rPr>
        <w:t>２８年１０</w:t>
      </w:r>
      <w:r w:rsidR="00CC1962">
        <w:rPr>
          <w:rFonts w:hint="eastAsia"/>
          <w:sz w:val="24"/>
          <w:szCs w:val="24"/>
        </w:rPr>
        <w:t>月１３</w:t>
      </w:r>
      <w:r>
        <w:rPr>
          <w:rFonts w:hint="eastAsia"/>
          <w:sz w:val="24"/>
          <w:szCs w:val="24"/>
        </w:rPr>
        <w:t>日から施行する。</w:t>
      </w:r>
    </w:p>
    <w:p w:rsidR="00E06AFE" w:rsidRDefault="00E06AFE" w:rsidP="00C04DB8">
      <w:pPr>
        <w:ind w:firstLine="240"/>
        <w:jc w:val="left"/>
        <w:rPr>
          <w:sz w:val="24"/>
          <w:szCs w:val="24"/>
        </w:rPr>
      </w:pPr>
    </w:p>
    <w:p w:rsidR="0072596B" w:rsidRPr="00B4344E" w:rsidRDefault="0072596B" w:rsidP="0072596B">
      <w:r w:rsidRPr="00B4344E">
        <w:rPr>
          <w:rFonts w:hint="eastAsia"/>
        </w:rPr>
        <w:t>別記　申込先一覧</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622"/>
        <w:gridCol w:w="2842"/>
        <w:gridCol w:w="1276"/>
        <w:gridCol w:w="3097"/>
      </w:tblGrid>
      <w:tr w:rsidR="0035342D" w:rsidRPr="00B4344E" w:rsidTr="0035342D">
        <w:trPr>
          <w:trHeight w:val="265"/>
        </w:trPr>
        <w:tc>
          <w:tcPr>
            <w:tcW w:w="964" w:type="dxa"/>
            <w:vMerge w:val="restart"/>
            <w:tcBorders>
              <w:top w:val="single" w:sz="8" w:space="0" w:color="auto"/>
              <w:left w:val="single" w:sz="8" w:space="0" w:color="auto"/>
            </w:tcBorders>
            <w:vAlign w:val="center"/>
          </w:tcPr>
          <w:p w:rsidR="0035342D" w:rsidRPr="00B4344E" w:rsidRDefault="0035342D" w:rsidP="0035342D">
            <w:pPr>
              <w:jc w:val="center"/>
            </w:pPr>
            <w:r w:rsidRPr="00B4344E">
              <w:rPr>
                <w:rFonts w:hint="eastAsia"/>
              </w:rPr>
              <w:t>県名</w:t>
            </w:r>
          </w:p>
        </w:tc>
        <w:tc>
          <w:tcPr>
            <w:tcW w:w="1622" w:type="dxa"/>
            <w:vMerge w:val="restart"/>
            <w:tcBorders>
              <w:top w:val="single" w:sz="8" w:space="0" w:color="auto"/>
            </w:tcBorders>
            <w:vAlign w:val="center"/>
          </w:tcPr>
          <w:p w:rsidR="0035342D" w:rsidRPr="00B4344E" w:rsidRDefault="0035342D" w:rsidP="0035342D">
            <w:pPr>
              <w:jc w:val="center"/>
            </w:pPr>
            <w:r w:rsidRPr="00B4344E">
              <w:rPr>
                <w:rFonts w:hint="eastAsia"/>
              </w:rPr>
              <w:t>担当窓口</w:t>
            </w:r>
          </w:p>
        </w:tc>
        <w:tc>
          <w:tcPr>
            <w:tcW w:w="2842" w:type="dxa"/>
            <w:vMerge w:val="restart"/>
            <w:tcBorders>
              <w:top w:val="single" w:sz="8" w:space="0" w:color="auto"/>
            </w:tcBorders>
            <w:vAlign w:val="center"/>
          </w:tcPr>
          <w:p w:rsidR="0035342D" w:rsidRPr="00B4344E" w:rsidRDefault="0035342D" w:rsidP="0035342D">
            <w:pPr>
              <w:jc w:val="center"/>
            </w:pPr>
            <w:r w:rsidRPr="00B4344E">
              <w:rPr>
                <w:rFonts w:hint="eastAsia"/>
              </w:rPr>
              <w:t>住所</w:t>
            </w:r>
          </w:p>
        </w:tc>
        <w:tc>
          <w:tcPr>
            <w:tcW w:w="1276" w:type="dxa"/>
            <w:tcBorders>
              <w:top w:val="single" w:sz="8" w:space="0" w:color="auto"/>
              <w:bottom w:val="single" w:sz="2" w:space="0" w:color="auto"/>
            </w:tcBorders>
            <w:vAlign w:val="center"/>
          </w:tcPr>
          <w:p w:rsidR="0035342D" w:rsidRPr="00B4344E" w:rsidRDefault="0035342D" w:rsidP="0035342D">
            <w:pPr>
              <w:spacing w:line="240" w:lineRule="exact"/>
              <w:jc w:val="center"/>
            </w:pPr>
            <w:r>
              <w:rPr>
                <w:rFonts w:hint="eastAsia"/>
              </w:rPr>
              <w:t>電話</w:t>
            </w:r>
          </w:p>
        </w:tc>
        <w:tc>
          <w:tcPr>
            <w:tcW w:w="3097" w:type="dxa"/>
            <w:vMerge w:val="restart"/>
            <w:tcBorders>
              <w:top w:val="single" w:sz="8" w:space="0" w:color="auto"/>
              <w:right w:val="single" w:sz="8" w:space="0" w:color="auto"/>
            </w:tcBorders>
            <w:vAlign w:val="center"/>
          </w:tcPr>
          <w:p w:rsidR="0035342D" w:rsidRPr="00B4344E" w:rsidRDefault="0035342D" w:rsidP="0035342D">
            <w:pPr>
              <w:jc w:val="center"/>
            </w:pPr>
            <w:r>
              <w:rPr>
                <w:rFonts w:hint="eastAsia"/>
              </w:rPr>
              <w:t>電子メール</w:t>
            </w:r>
          </w:p>
        </w:tc>
      </w:tr>
      <w:tr w:rsidR="0035342D" w:rsidRPr="00B4344E" w:rsidTr="0035342D">
        <w:trPr>
          <w:trHeight w:val="265"/>
        </w:trPr>
        <w:tc>
          <w:tcPr>
            <w:tcW w:w="964" w:type="dxa"/>
            <w:vMerge/>
            <w:tcBorders>
              <w:left w:val="single" w:sz="8" w:space="0" w:color="auto"/>
              <w:bottom w:val="single" w:sz="8" w:space="0" w:color="auto"/>
            </w:tcBorders>
            <w:vAlign w:val="center"/>
          </w:tcPr>
          <w:p w:rsidR="0035342D" w:rsidRPr="00B4344E" w:rsidRDefault="0035342D" w:rsidP="0035342D">
            <w:pPr>
              <w:jc w:val="center"/>
            </w:pPr>
          </w:p>
        </w:tc>
        <w:tc>
          <w:tcPr>
            <w:tcW w:w="1622" w:type="dxa"/>
            <w:vMerge/>
            <w:tcBorders>
              <w:bottom w:val="single" w:sz="8" w:space="0" w:color="auto"/>
            </w:tcBorders>
            <w:vAlign w:val="center"/>
          </w:tcPr>
          <w:p w:rsidR="0035342D" w:rsidRPr="00B4344E" w:rsidRDefault="0035342D" w:rsidP="0035342D">
            <w:pPr>
              <w:jc w:val="center"/>
            </w:pPr>
          </w:p>
        </w:tc>
        <w:tc>
          <w:tcPr>
            <w:tcW w:w="2842" w:type="dxa"/>
            <w:vMerge/>
            <w:tcBorders>
              <w:bottom w:val="single" w:sz="8" w:space="0" w:color="auto"/>
            </w:tcBorders>
            <w:vAlign w:val="center"/>
          </w:tcPr>
          <w:p w:rsidR="0035342D" w:rsidRPr="00B4344E" w:rsidRDefault="0035342D" w:rsidP="0035342D">
            <w:pPr>
              <w:jc w:val="center"/>
            </w:pPr>
          </w:p>
        </w:tc>
        <w:tc>
          <w:tcPr>
            <w:tcW w:w="1276" w:type="dxa"/>
            <w:tcBorders>
              <w:top w:val="single" w:sz="2" w:space="0" w:color="auto"/>
              <w:bottom w:val="single" w:sz="8" w:space="0" w:color="auto"/>
            </w:tcBorders>
            <w:vAlign w:val="center"/>
          </w:tcPr>
          <w:p w:rsidR="0035342D" w:rsidRDefault="0035342D" w:rsidP="0035342D">
            <w:pPr>
              <w:spacing w:line="240" w:lineRule="exact"/>
              <w:jc w:val="center"/>
            </w:pPr>
            <w:r w:rsidRPr="0035342D">
              <w:rPr>
                <w:rFonts w:hint="eastAsia"/>
                <w:spacing w:val="47"/>
                <w:kern w:val="0"/>
                <w:fitText w:val="410" w:id="1247571712"/>
              </w:rPr>
              <w:t>FA</w:t>
            </w:r>
            <w:r w:rsidRPr="0035342D">
              <w:rPr>
                <w:rFonts w:hint="eastAsia"/>
                <w:spacing w:val="1"/>
                <w:kern w:val="0"/>
                <w:fitText w:val="410" w:id="1247571712"/>
              </w:rPr>
              <w:t>X</w:t>
            </w:r>
          </w:p>
        </w:tc>
        <w:tc>
          <w:tcPr>
            <w:tcW w:w="3097" w:type="dxa"/>
            <w:vMerge/>
            <w:tcBorders>
              <w:bottom w:val="single" w:sz="8" w:space="0" w:color="auto"/>
              <w:right w:val="single" w:sz="8" w:space="0" w:color="auto"/>
            </w:tcBorders>
            <w:vAlign w:val="center"/>
          </w:tcPr>
          <w:p w:rsidR="0035342D" w:rsidRPr="00B4344E" w:rsidRDefault="0035342D" w:rsidP="0035342D">
            <w:pPr>
              <w:jc w:val="center"/>
            </w:pPr>
          </w:p>
        </w:tc>
      </w:tr>
      <w:tr w:rsidR="0035342D" w:rsidRPr="00B4344E" w:rsidTr="0035342D">
        <w:trPr>
          <w:trHeight w:val="247"/>
        </w:trPr>
        <w:tc>
          <w:tcPr>
            <w:tcW w:w="964" w:type="dxa"/>
            <w:vMerge w:val="restart"/>
            <w:tcBorders>
              <w:top w:val="single" w:sz="8" w:space="0" w:color="auto"/>
              <w:lef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福岡県</w:t>
            </w:r>
          </w:p>
        </w:tc>
        <w:tc>
          <w:tcPr>
            <w:tcW w:w="1622" w:type="dxa"/>
            <w:vMerge w:val="restart"/>
            <w:tcBorders>
              <w:top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循環型社会推進課</w:t>
            </w:r>
          </w:p>
        </w:tc>
        <w:tc>
          <w:tcPr>
            <w:tcW w:w="2842" w:type="dxa"/>
            <w:vMerge w:val="restart"/>
            <w:tcBorders>
              <w:top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〒812-8577</w:t>
            </w:r>
            <w:r>
              <w:rPr>
                <w:color w:val="000000"/>
                <w:sz w:val="18"/>
                <w:szCs w:val="18"/>
              </w:rPr>
              <w:br/>
            </w:r>
            <w:r w:rsidRPr="00B4344E">
              <w:rPr>
                <w:rFonts w:hint="eastAsia"/>
                <w:color w:val="000000"/>
                <w:sz w:val="18"/>
                <w:szCs w:val="18"/>
              </w:rPr>
              <w:t>福岡市博多区東公園7－7</w:t>
            </w:r>
          </w:p>
        </w:tc>
        <w:tc>
          <w:tcPr>
            <w:tcW w:w="1276" w:type="dxa"/>
            <w:tcBorders>
              <w:top w:val="single" w:sz="8" w:space="0" w:color="auto"/>
              <w:bottom w:val="single" w:sz="2" w:space="0" w:color="auto"/>
            </w:tcBorders>
          </w:tcPr>
          <w:p w:rsidR="0035342D" w:rsidRPr="00B4344E" w:rsidRDefault="0035342D" w:rsidP="0035342D">
            <w:pPr>
              <w:spacing w:beforeLines="10" w:before="35" w:afterLines="10" w:after="35" w:line="240" w:lineRule="exact"/>
              <w:rPr>
                <w:color w:val="000000"/>
                <w:sz w:val="18"/>
                <w:szCs w:val="18"/>
              </w:rPr>
            </w:pPr>
            <w:r>
              <w:rPr>
                <w:rFonts w:hint="eastAsia"/>
                <w:color w:val="000000"/>
                <w:sz w:val="18"/>
                <w:szCs w:val="18"/>
              </w:rPr>
              <w:t>092-643-3381</w:t>
            </w:r>
          </w:p>
        </w:tc>
        <w:tc>
          <w:tcPr>
            <w:tcW w:w="3097" w:type="dxa"/>
            <w:vMerge w:val="restart"/>
            <w:tcBorders>
              <w:top w:val="single" w:sz="8" w:space="0" w:color="auto"/>
              <w:righ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recycle@pref.fukuoka.lg.jp</w:t>
            </w:r>
          </w:p>
        </w:tc>
      </w:tr>
      <w:tr w:rsidR="0035342D" w:rsidRPr="00B4344E" w:rsidTr="0084539C">
        <w:trPr>
          <w:trHeight w:val="300"/>
        </w:trPr>
        <w:tc>
          <w:tcPr>
            <w:tcW w:w="964" w:type="dxa"/>
            <w:vMerge/>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p>
        </w:tc>
        <w:tc>
          <w:tcPr>
            <w:tcW w:w="1622" w:type="dxa"/>
            <w:vMerge/>
          </w:tcPr>
          <w:p w:rsidR="0035342D" w:rsidRPr="00B4344E" w:rsidRDefault="0035342D" w:rsidP="0035342D">
            <w:pPr>
              <w:spacing w:beforeLines="20" w:before="70" w:afterLines="20" w:after="70" w:line="240" w:lineRule="exact"/>
              <w:rPr>
                <w:color w:val="000000"/>
                <w:sz w:val="18"/>
                <w:szCs w:val="18"/>
              </w:rPr>
            </w:pPr>
          </w:p>
        </w:tc>
        <w:tc>
          <w:tcPr>
            <w:tcW w:w="2842" w:type="dxa"/>
            <w:vMerge/>
          </w:tcPr>
          <w:p w:rsidR="0035342D" w:rsidRPr="00B4344E" w:rsidRDefault="0035342D" w:rsidP="0035342D">
            <w:pPr>
              <w:spacing w:beforeLines="20" w:before="70" w:afterLines="20" w:after="70" w:line="240" w:lineRule="exact"/>
              <w:rPr>
                <w:color w:val="000000"/>
                <w:sz w:val="18"/>
                <w:szCs w:val="18"/>
              </w:rPr>
            </w:pPr>
          </w:p>
        </w:tc>
        <w:tc>
          <w:tcPr>
            <w:tcW w:w="1276" w:type="dxa"/>
            <w:tcBorders>
              <w:top w:val="single" w:sz="2" w:space="0" w:color="auto"/>
            </w:tcBorders>
          </w:tcPr>
          <w:p w:rsidR="0035342D" w:rsidRDefault="0035342D" w:rsidP="0035342D">
            <w:pPr>
              <w:spacing w:beforeLines="10" w:before="35" w:afterLines="10" w:after="35" w:line="240" w:lineRule="exact"/>
              <w:rPr>
                <w:color w:val="000000"/>
                <w:sz w:val="18"/>
                <w:szCs w:val="18"/>
              </w:rPr>
            </w:pPr>
            <w:r w:rsidRPr="00B4344E">
              <w:rPr>
                <w:rFonts w:hint="eastAsia"/>
                <w:color w:val="000000"/>
                <w:sz w:val="18"/>
                <w:szCs w:val="18"/>
              </w:rPr>
              <w:t>092-643-3377</w:t>
            </w:r>
          </w:p>
        </w:tc>
        <w:tc>
          <w:tcPr>
            <w:tcW w:w="3097" w:type="dxa"/>
            <w:vMerge/>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p>
        </w:tc>
      </w:tr>
      <w:tr w:rsidR="0035342D" w:rsidRPr="00B4344E" w:rsidTr="0035342D">
        <w:trPr>
          <w:trHeight w:val="330"/>
        </w:trPr>
        <w:tc>
          <w:tcPr>
            <w:tcW w:w="964" w:type="dxa"/>
            <w:vMerge w:val="restart"/>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佐賀県</w:t>
            </w:r>
          </w:p>
        </w:tc>
        <w:tc>
          <w:tcPr>
            <w:tcW w:w="162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循環型社会推進課</w:t>
            </w:r>
          </w:p>
        </w:tc>
        <w:tc>
          <w:tcPr>
            <w:tcW w:w="284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〒840-8570</w:t>
            </w:r>
            <w:r>
              <w:rPr>
                <w:color w:val="000000"/>
                <w:sz w:val="18"/>
                <w:szCs w:val="18"/>
              </w:rPr>
              <w:br/>
            </w:r>
            <w:r w:rsidRPr="00B4344E">
              <w:rPr>
                <w:rFonts w:hint="eastAsia"/>
                <w:color w:val="000000"/>
                <w:sz w:val="18"/>
                <w:szCs w:val="18"/>
              </w:rPr>
              <w:t>佐賀市城内1丁目1－59</w:t>
            </w:r>
          </w:p>
        </w:tc>
        <w:tc>
          <w:tcPr>
            <w:tcW w:w="1276" w:type="dxa"/>
            <w:tcBorders>
              <w:bottom w:val="single" w:sz="2" w:space="0" w:color="auto"/>
            </w:tcBorders>
          </w:tcPr>
          <w:p w:rsidR="0035342D" w:rsidRPr="00B4344E" w:rsidRDefault="0035342D" w:rsidP="0035342D">
            <w:pPr>
              <w:spacing w:beforeLines="10" w:before="35" w:afterLines="10" w:after="35" w:line="240" w:lineRule="exact"/>
              <w:rPr>
                <w:color w:val="000000"/>
                <w:sz w:val="18"/>
                <w:szCs w:val="18"/>
              </w:rPr>
            </w:pPr>
            <w:r>
              <w:rPr>
                <w:rFonts w:hint="eastAsia"/>
                <w:color w:val="000000"/>
                <w:sz w:val="18"/>
                <w:szCs w:val="18"/>
              </w:rPr>
              <w:t>0952-25-7078</w:t>
            </w:r>
          </w:p>
        </w:tc>
        <w:tc>
          <w:tcPr>
            <w:tcW w:w="3097" w:type="dxa"/>
            <w:vMerge w:val="restart"/>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junkangatasyakai@pref.saga.lg.jp</w:t>
            </w:r>
          </w:p>
        </w:tc>
      </w:tr>
      <w:tr w:rsidR="0035342D" w:rsidRPr="00B4344E" w:rsidTr="0035342D">
        <w:trPr>
          <w:trHeight w:val="345"/>
        </w:trPr>
        <w:tc>
          <w:tcPr>
            <w:tcW w:w="964" w:type="dxa"/>
            <w:vMerge/>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p>
        </w:tc>
        <w:tc>
          <w:tcPr>
            <w:tcW w:w="1622" w:type="dxa"/>
            <w:vMerge/>
          </w:tcPr>
          <w:p w:rsidR="0035342D" w:rsidRPr="00B4344E" w:rsidRDefault="0035342D" w:rsidP="0035342D">
            <w:pPr>
              <w:spacing w:beforeLines="20" w:before="70" w:afterLines="20" w:after="70" w:line="240" w:lineRule="exact"/>
              <w:rPr>
                <w:color w:val="000000"/>
                <w:sz w:val="18"/>
                <w:szCs w:val="18"/>
              </w:rPr>
            </w:pPr>
          </w:p>
        </w:tc>
        <w:tc>
          <w:tcPr>
            <w:tcW w:w="2842" w:type="dxa"/>
            <w:vMerge/>
          </w:tcPr>
          <w:p w:rsidR="0035342D" w:rsidRPr="00B4344E" w:rsidRDefault="0035342D" w:rsidP="0035342D">
            <w:pPr>
              <w:spacing w:beforeLines="20" w:before="70" w:afterLines="20" w:after="70" w:line="240" w:lineRule="exact"/>
              <w:rPr>
                <w:color w:val="000000"/>
                <w:sz w:val="18"/>
                <w:szCs w:val="18"/>
              </w:rPr>
            </w:pPr>
          </w:p>
        </w:tc>
        <w:tc>
          <w:tcPr>
            <w:tcW w:w="1276" w:type="dxa"/>
            <w:tcBorders>
              <w:top w:val="single" w:sz="2" w:space="0" w:color="auto"/>
            </w:tcBorders>
          </w:tcPr>
          <w:p w:rsidR="0035342D" w:rsidRDefault="0035342D" w:rsidP="0035342D">
            <w:pPr>
              <w:spacing w:beforeLines="10" w:before="35" w:afterLines="10" w:after="35" w:line="240" w:lineRule="exact"/>
              <w:rPr>
                <w:color w:val="000000"/>
                <w:sz w:val="18"/>
                <w:szCs w:val="18"/>
              </w:rPr>
            </w:pPr>
            <w:r w:rsidRPr="00B4344E">
              <w:rPr>
                <w:rFonts w:hint="eastAsia"/>
                <w:color w:val="000000"/>
                <w:sz w:val="18"/>
                <w:szCs w:val="18"/>
              </w:rPr>
              <w:t>0952-25-7109</w:t>
            </w:r>
          </w:p>
        </w:tc>
        <w:tc>
          <w:tcPr>
            <w:tcW w:w="3097" w:type="dxa"/>
            <w:vMerge/>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p>
        </w:tc>
      </w:tr>
      <w:tr w:rsidR="0035342D" w:rsidRPr="00B4344E" w:rsidTr="0035342D">
        <w:trPr>
          <w:trHeight w:val="262"/>
        </w:trPr>
        <w:tc>
          <w:tcPr>
            <w:tcW w:w="964" w:type="dxa"/>
            <w:vMerge w:val="restart"/>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長崎県</w:t>
            </w:r>
          </w:p>
        </w:tc>
        <w:tc>
          <w:tcPr>
            <w:tcW w:w="162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廃棄物対策課</w:t>
            </w:r>
          </w:p>
        </w:tc>
        <w:tc>
          <w:tcPr>
            <w:tcW w:w="284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〒850-8570</w:t>
            </w:r>
            <w:r>
              <w:rPr>
                <w:color w:val="000000"/>
                <w:sz w:val="18"/>
                <w:szCs w:val="18"/>
              </w:rPr>
              <w:br/>
            </w:r>
            <w:r w:rsidRPr="00B4344E">
              <w:rPr>
                <w:rFonts w:hint="eastAsia"/>
                <w:color w:val="000000"/>
                <w:sz w:val="18"/>
                <w:szCs w:val="18"/>
              </w:rPr>
              <w:t>長崎市江戸町2－13</w:t>
            </w:r>
          </w:p>
        </w:tc>
        <w:tc>
          <w:tcPr>
            <w:tcW w:w="1276" w:type="dxa"/>
            <w:tcBorders>
              <w:bottom w:val="single" w:sz="2" w:space="0" w:color="auto"/>
            </w:tcBorders>
          </w:tcPr>
          <w:p w:rsidR="0035342D" w:rsidRPr="00B4344E" w:rsidRDefault="0035342D" w:rsidP="0035342D">
            <w:pPr>
              <w:spacing w:beforeLines="10" w:before="35" w:afterLines="10" w:after="35" w:line="240" w:lineRule="exact"/>
              <w:rPr>
                <w:color w:val="000000"/>
                <w:sz w:val="18"/>
                <w:szCs w:val="18"/>
              </w:rPr>
            </w:pPr>
            <w:r>
              <w:rPr>
                <w:rFonts w:hint="eastAsia"/>
                <w:color w:val="000000"/>
                <w:sz w:val="18"/>
                <w:szCs w:val="18"/>
              </w:rPr>
              <w:t>095-895-2373</w:t>
            </w:r>
          </w:p>
        </w:tc>
        <w:tc>
          <w:tcPr>
            <w:tcW w:w="3097" w:type="dxa"/>
            <w:vMerge w:val="restart"/>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s09030@pref.nagasaki.lg.jp</w:t>
            </w:r>
          </w:p>
        </w:tc>
      </w:tr>
      <w:tr w:rsidR="0035342D" w:rsidRPr="00B4344E" w:rsidTr="0035342D">
        <w:trPr>
          <w:trHeight w:val="300"/>
        </w:trPr>
        <w:tc>
          <w:tcPr>
            <w:tcW w:w="964" w:type="dxa"/>
            <w:vMerge/>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p>
        </w:tc>
        <w:tc>
          <w:tcPr>
            <w:tcW w:w="1622" w:type="dxa"/>
            <w:vMerge/>
          </w:tcPr>
          <w:p w:rsidR="0035342D" w:rsidRPr="00B4344E" w:rsidRDefault="0035342D" w:rsidP="0035342D">
            <w:pPr>
              <w:spacing w:beforeLines="20" w:before="70" w:afterLines="20" w:after="70" w:line="240" w:lineRule="exact"/>
              <w:rPr>
                <w:color w:val="000000"/>
                <w:sz w:val="18"/>
                <w:szCs w:val="18"/>
              </w:rPr>
            </w:pPr>
          </w:p>
        </w:tc>
        <w:tc>
          <w:tcPr>
            <w:tcW w:w="2842" w:type="dxa"/>
            <w:vMerge/>
          </w:tcPr>
          <w:p w:rsidR="0035342D" w:rsidRPr="00B4344E" w:rsidRDefault="0035342D" w:rsidP="0035342D">
            <w:pPr>
              <w:spacing w:beforeLines="20" w:before="70" w:afterLines="20" w:after="70" w:line="240" w:lineRule="exact"/>
              <w:rPr>
                <w:color w:val="000000"/>
                <w:sz w:val="18"/>
                <w:szCs w:val="18"/>
              </w:rPr>
            </w:pPr>
          </w:p>
        </w:tc>
        <w:tc>
          <w:tcPr>
            <w:tcW w:w="1276" w:type="dxa"/>
            <w:tcBorders>
              <w:top w:val="single" w:sz="2" w:space="0" w:color="auto"/>
            </w:tcBorders>
          </w:tcPr>
          <w:p w:rsidR="0035342D" w:rsidRDefault="0035342D" w:rsidP="0035342D">
            <w:pPr>
              <w:spacing w:beforeLines="10" w:before="35" w:afterLines="10" w:after="35" w:line="240" w:lineRule="exact"/>
              <w:rPr>
                <w:color w:val="000000"/>
                <w:sz w:val="18"/>
                <w:szCs w:val="18"/>
              </w:rPr>
            </w:pPr>
            <w:r w:rsidRPr="00B4344E">
              <w:rPr>
                <w:rFonts w:hint="eastAsia"/>
                <w:color w:val="000000"/>
                <w:sz w:val="18"/>
                <w:szCs w:val="18"/>
              </w:rPr>
              <w:t>095-824-4781</w:t>
            </w:r>
          </w:p>
        </w:tc>
        <w:tc>
          <w:tcPr>
            <w:tcW w:w="3097" w:type="dxa"/>
            <w:vMerge/>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p>
        </w:tc>
      </w:tr>
      <w:tr w:rsidR="0035342D" w:rsidRPr="00B4344E" w:rsidTr="0035342D">
        <w:trPr>
          <w:trHeight w:val="315"/>
        </w:trPr>
        <w:tc>
          <w:tcPr>
            <w:tcW w:w="964" w:type="dxa"/>
            <w:vMerge w:val="restart"/>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熊本県</w:t>
            </w:r>
          </w:p>
        </w:tc>
        <w:tc>
          <w:tcPr>
            <w:tcW w:w="162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循環社会推進課</w:t>
            </w:r>
          </w:p>
        </w:tc>
        <w:tc>
          <w:tcPr>
            <w:tcW w:w="284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〒862-8570</w:t>
            </w:r>
            <w:r>
              <w:rPr>
                <w:color w:val="000000"/>
                <w:sz w:val="18"/>
                <w:szCs w:val="18"/>
              </w:rPr>
              <w:br/>
            </w:r>
            <w:r w:rsidRPr="00B4344E">
              <w:rPr>
                <w:rFonts w:hint="eastAsia"/>
                <w:color w:val="000000"/>
                <w:sz w:val="18"/>
                <w:szCs w:val="18"/>
              </w:rPr>
              <w:t>熊本市中央区水前寺6丁目18－1</w:t>
            </w:r>
          </w:p>
        </w:tc>
        <w:tc>
          <w:tcPr>
            <w:tcW w:w="1276" w:type="dxa"/>
            <w:tcBorders>
              <w:bottom w:val="single" w:sz="2" w:space="0" w:color="auto"/>
            </w:tcBorders>
          </w:tcPr>
          <w:p w:rsidR="0035342D" w:rsidRPr="00B4344E" w:rsidRDefault="008719E3" w:rsidP="0035342D">
            <w:pPr>
              <w:spacing w:beforeLines="10" w:before="35" w:afterLines="10" w:after="35" w:line="240" w:lineRule="exact"/>
              <w:rPr>
                <w:color w:val="000000"/>
                <w:sz w:val="18"/>
                <w:szCs w:val="18"/>
              </w:rPr>
            </w:pPr>
            <w:r>
              <w:rPr>
                <w:rFonts w:hint="eastAsia"/>
                <w:color w:val="000000"/>
                <w:sz w:val="18"/>
                <w:szCs w:val="18"/>
              </w:rPr>
              <w:t>096-333-2278</w:t>
            </w:r>
          </w:p>
        </w:tc>
        <w:tc>
          <w:tcPr>
            <w:tcW w:w="3097" w:type="dxa"/>
            <w:vMerge w:val="restart"/>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2F7F72">
              <w:rPr>
                <w:sz w:val="18"/>
                <w:szCs w:val="18"/>
              </w:rPr>
              <w:t>junkanshakai@pref.kumamoto.lg.jp</w:t>
            </w:r>
          </w:p>
        </w:tc>
      </w:tr>
      <w:tr w:rsidR="0035342D" w:rsidRPr="00B4344E" w:rsidTr="0035342D">
        <w:trPr>
          <w:trHeight w:val="233"/>
        </w:trPr>
        <w:tc>
          <w:tcPr>
            <w:tcW w:w="964" w:type="dxa"/>
            <w:vMerge/>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p>
        </w:tc>
        <w:tc>
          <w:tcPr>
            <w:tcW w:w="1622" w:type="dxa"/>
            <w:vMerge/>
          </w:tcPr>
          <w:p w:rsidR="0035342D" w:rsidRPr="00B4344E" w:rsidRDefault="0035342D" w:rsidP="0035342D">
            <w:pPr>
              <w:spacing w:beforeLines="20" w:before="70" w:afterLines="20" w:after="70" w:line="240" w:lineRule="exact"/>
              <w:rPr>
                <w:color w:val="000000"/>
                <w:sz w:val="18"/>
                <w:szCs w:val="18"/>
              </w:rPr>
            </w:pPr>
          </w:p>
        </w:tc>
        <w:tc>
          <w:tcPr>
            <w:tcW w:w="2842" w:type="dxa"/>
            <w:vMerge/>
          </w:tcPr>
          <w:p w:rsidR="0035342D" w:rsidRPr="00B4344E" w:rsidRDefault="0035342D" w:rsidP="0035342D">
            <w:pPr>
              <w:spacing w:beforeLines="20" w:before="70" w:afterLines="20" w:after="70" w:line="240" w:lineRule="exact"/>
              <w:rPr>
                <w:color w:val="000000"/>
                <w:sz w:val="18"/>
                <w:szCs w:val="18"/>
              </w:rPr>
            </w:pPr>
          </w:p>
        </w:tc>
        <w:tc>
          <w:tcPr>
            <w:tcW w:w="1276" w:type="dxa"/>
            <w:tcBorders>
              <w:top w:val="single" w:sz="2" w:space="0" w:color="auto"/>
            </w:tcBorders>
          </w:tcPr>
          <w:p w:rsidR="0035342D" w:rsidRDefault="0035342D" w:rsidP="0035342D">
            <w:pPr>
              <w:spacing w:beforeLines="10" w:before="35" w:afterLines="10" w:after="35" w:line="240" w:lineRule="exact"/>
              <w:rPr>
                <w:color w:val="000000"/>
                <w:sz w:val="18"/>
                <w:szCs w:val="18"/>
              </w:rPr>
            </w:pPr>
            <w:r w:rsidRPr="00B4344E">
              <w:rPr>
                <w:rFonts w:hint="eastAsia"/>
                <w:color w:val="000000"/>
                <w:sz w:val="18"/>
                <w:szCs w:val="18"/>
              </w:rPr>
              <w:t>096-383-7680</w:t>
            </w:r>
          </w:p>
        </w:tc>
        <w:tc>
          <w:tcPr>
            <w:tcW w:w="3097" w:type="dxa"/>
            <w:vMerge/>
            <w:tcBorders>
              <w:right w:val="single" w:sz="8" w:space="0" w:color="auto"/>
            </w:tcBorders>
          </w:tcPr>
          <w:p w:rsidR="0035342D" w:rsidRPr="002F7F72" w:rsidRDefault="0035342D" w:rsidP="0035342D">
            <w:pPr>
              <w:spacing w:beforeLines="20" w:before="70" w:afterLines="20" w:after="70" w:line="240" w:lineRule="exact"/>
              <w:rPr>
                <w:sz w:val="18"/>
                <w:szCs w:val="18"/>
              </w:rPr>
            </w:pPr>
          </w:p>
        </w:tc>
      </w:tr>
      <w:tr w:rsidR="0035342D" w:rsidRPr="00B4344E" w:rsidTr="0035342D">
        <w:trPr>
          <w:trHeight w:val="225"/>
        </w:trPr>
        <w:tc>
          <w:tcPr>
            <w:tcW w:w="964" w:type="dxa"/>
            <w:vMerge w:val="restart"/>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大分県</w:t>
            </w:r>
          </w:p>
        </w:tc>
        <w:tc>
          <w:tcPr>
            <w:tcW w:w="162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うつくし作戦推進課</w:t>
            </w:r>
          </w:p>
        </w:tc>
        <w:tc>
          <w:tcPr>
            <w:tcW w:w="284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〒870-8501</w:t>
            </w:r>
            <w:r>
              <w:rPr>
                <w:color w:val="000000"/>
                <w:sz w:val="18"/>
                <w:szCs w:val="18"/>
              </w:rPr>
              <w:br/>
            </w:r>
            <w:r w:rsidRPr="00B4344E">
              <w:rPr>
                <w:rFonts w:hint="eastAsia"/>
                <w:color w:val="000000"/>
                <w:sz w:val="18"/>
                <w:szCs w:val="18"/>
              </w:rPr>
              <w:t>大分市大手町3丁目1－1</w:t>
            </w:r>
          </w:p>
        </w:tc>
        <w:tc>
          <w:tcPr>
            <w:tcW w:w="1276" w:type="dxa"/>
            <w:tcBorders>
              <w:bottom w:val="single" w:sz="2" w:space="0" w:color="auto"/>
            </w:tcBorders>
          </w:tcPr>
          <w:p w:rsidR="0035342D" w:rsidRPr="00B4344E" w:rsidRDefault="0035342D" w:rsidP="0035342D">
            <w:pPr>
              <w:spacing w:beforeLines="10" w:before="35" w:afterLines="10" w:after="35" w:line="240" w:lineRule="exact"/>
              <w:rPr>
                <w:color w:val="000000"/>
                <w:sz w:val="18"/>
                <w:szCs w:val="18"/>
              </w:rPr>
            </w:pPr>
            <w:r>
              <w:rPr>
                <w:rFonts w:hint="eastAsia"/>
                <w:color w:val="000000"/>
                <w:sz w:val="18"/>
                <w:szCs w:val="18"/>
              </w:rPr>
              <w:t>097-506-3036</w:t>
            </w:r>
          </w:p>
        </w:tc>
        <w:tc>
          <w:tcPr>
            <w:tcW w:w="3097" w:type="dxa"/>
            <w:vMerge w:val="restart"/>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a13060@pref.oita.lg.jp</w:t>
            </w:r>
          </w:p>
        </w:tc>
      </w:tr>
      <w:tr w:rsidR="0035342D" w:rsidRPr="00B4344E" w:rsidTr="0035342D">
        <w:trPr>
          <w:trHeight w:val="300"/>
        </w:trPr>
        <w:tc>
          <w:tcPr>
            <w:tcW w:w="964" w:type="dxa"/>
            <w:vMerge/>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p>
        </w:tc>
        <w:tc>
          <w:tcPr>
            <w:tcW w:w="1622" w:type="dxa"/>
            <w:vMerge/>
          </w:tcPr>
          <w:p w:rsidR="0035342D" w:rsidRPr="00B4344E" w:rsidRDefault="0035342D" w:rsidP="0035342D">
            <w:pPr>
              <w:spacing w:beforeLines="20" w:before="70" w:afterLines="20" w:after="70" w:line="240" w:lineRule="exact"/>
              <w:rPr>
                <w:color w:val="000000"/>
                <w:sz w:val="18"/>
                <w:szCs w:val="18"/>
              </w:rPr>
            </w:pPr>
          </w:p>
        </w:tc>
        <w:tc>
          <w:tcPr>
            <w:tcW w:w="2842" w:type="dxa"/>
            <w:vMerge/>
          </w:tcPr>
          <w:p w:rsidR="0035342D" w:rsidRPr="00B4344E" w:rsidRDefault="0035342D" w:rsidP="0035342D">
            <w:pPr>
              <w:spacing w:beforeLines="20" w:before="70" w:afterLines="20" w:after="70" w:line="240" w:lineRule="exact"/>
              <w:rPr>
                <w:color w:val="000000"/>
                <w:sz w:val="18"/>
                <w:szCs w:val="18"/>
              </w:rPr>
            </w:pPr>
          </w:p>
        </w:tc>
        <w:tc>
          <w:tcPr>
            <w:tcW w:w="1276" w:type="dxa"/>
            <w:tcBorders>
              <w:top w:val="single" w:sz="2" w:space="0" w:color="auto"/>
            </w:tcBorders>
          </w:tcPr>
          <w:p w:rsidR="0035342D" w:rsidRDefault="0035342D" w:rsidP="0035342D">
            <w:pPr>
              <w:spacing w:beforeLines="10" w:before="35" w:afterLines="10" w:after="35" w:line="240" w:lineRule="exact"/>
              <w:rPr>
                <w:color w:val="000000"/>
                <w:sz w:val="18"/>
                <w:szCs w:val="18"/>
              </w:rPr>
            </w:pPr>
            <w:r w:rsidRPr="00B4344E">
              <w:rPr>
                <w:rFonts w:hint="eastAsia"/>
                <w:color w:val="000000"/>
                <w:sz w:val="18"/>
                <w:szCs w:val="18"/>
              </w:rPr>
              <w:t>097-506-1749</w:t>
            </w:r>
          </w:p>
        </w:tc>
        <w:tc>
          <w:tcPr>
            <w:tcW w:w="3097" w:type="dxa"/>
            <w:vMerge/>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p>
        </w:tc>
      </w:tr>
      <w:tr w:rsidR="0035342D" w:rsidRPr="00B4344E" w:rsidTr="0035342D">
        <w:trPr>
          <w:trHeight w:val="149"/>
        </w:trPr>
        <w:tc>
          <w:tcPr>
            <w:tcW w:w="964" w:type="dxa"/>
            <w:vMerge w:val="restart"/>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宮崎県</w:t>
            </w:r>
          </w:p>
        </w:tc>
        <w:tc>
          <w:tcPr>
            <w:tcW w:w="162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循環社会推進課</w:t>
            </w:r>
          </w:p>
        </w:tc>
        <w:tc>
          <w:tcPr>
            <w:tcW w:w="284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〒880-8501</w:t>
            </w:r>
            <w:r>
              <w:rPr>
                <w:color w:val="000000"/>
                <w:sz w:val="18"/>
                <w:szCs w:val="18"/>
              </w:rPr>
              <w:br/>
            </w:r>
            <w:r w:rsidRPr="00B4344E">
              <w:rPr>
                <w:rFonts w:hint="eastAsia"/>
                <w:color w:val="000000"/>
                <w:sz w:val="18"/>
                <w:szCs w:val="18"/>
              </w:rPr>
              <w:t>宮崎市橘通東2丁目10－1</w:t>
            </w:r>
          </w:p>
        </w:tc>
        <w:tc>
          <w:tcPr>
            <w:tcW w:w="1276" w:type="dxa"/>
            <w:tcBorders>
              <w:bottom w:val="single" w:sz="2" w:space="0" w:color="auto"/>
            </w:tcBorders>
          </w:tcPr>
          <w:p w:rsidR="0035342D" w:rsidRPr="00B4344E" w:rsidRDefault="0035342D" w:rsidP="0035342D">
            <w:pPr>
              <w:spacing w:beforeLines="10" w:before="35" w:afterLines="10" w:after="35" w:line="240" w:lineRule="exact"/>
              <w:rPr>
                <w:color w:val="000000"/>
                <w:sz w:val="18"/>
                <w:szCs w:val="18"/>
              </w:rPr>
            </w:pPr>
            <w:r>
              <w:rPr>
                <w:rFonts w:hint="eastAsia"/>
                <w:color w:val="000000"/>
                <w:sz w:val="18"/>
                <w:szCs w:val="18"/>
              </w:rPr>
              <w:t>0985-26-7081</w:t>
            </w:r>
          </w:p>
        </w:tc>
        <w:tc>
          <w:tcPr>
            <w:tcW w:w="3097" w:type="dxa"/>
            <w:vMerge w:val="restart"/>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junkansuishin@pref.miyazaki.lg.jp</w:t>
            </w:r>
          </w:p>
        </w:tc>
      </w:tr>
      <w:tr w:rsidR="0035342D" w:rsidRPr="00B4344E" w:rsidTr="0035342D">
        <w:trPr>
          <w:trHeight w:val="270"/>
        </w:trPr>
        <w:tc>
          <w:tcPr>
            <w:tcW w:w="964" w:type="dxa"/>
            <w:vMerge/>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p>
        </w:tc>
        <w:tc>
          <w:tcPr>
            <w:tcW w:w="1622" w:type="dxa"/>
            <w:vMerge/>
          </w:tcPr>
          <w:p w:rsidR="0035342D" w:rsidRPr="00B4344E" w:rsidRDefault="0035342D" w:rsidP="0035342D">
            <w:pPr>
              <w:spacing w:beforeLines="20" w:before="70" w:afterLines="20" w:after="70" w:line="240" w:lineRule="exact"/>
              <w:rPr>
                <w:color w:val="000000"/>
                <w:sz w:val="18"/>
                <w:szCs w:val="18"/>
              </w:rPr>
            </w:pPr>
          </w:p>
        </w:tc>
        <w:tc>
          <w:tcPr>
            <w:tcW w:w="2842" w:type="dxa"/>
            <w:vMerge/>
          </w:tcPr>
          <w:p w:rsidR="0035342D" w:rsidRPr="00B4344E" w:rsidRDefault="0035342D" w:rsidP="0035342D">
            <w:pPr>
              <w:spacing w:beforeLines="20" w:before="70" w:afterLines="20" w:after="70" w:line="240" w:lineRule="exact"/>
              <w:rPr>
                <w:color w:val="000000"/>
                <w:sz w:val="18"/>
                <w:szCs w:val="18"/>
              </w:rPr>
            </w:pPr>
          </w:p>
        </w:tc>
        <w:tc>
          <w:tcPr>
            <w:tcW w:w="1276" w:type="dxa"/>
            <w:tcBorders>
              <w:top w:val="single" w:sz="2" w:space="0" w:color="auto"/>
            </w:tcBorders>
          </w:tcPr>
          <w:p w:rsidR="0035342D" w:rsidRDefault="0035342D" w:rsidP="0035342D">
            <w:pPr>
              <w:spacing w:beforeLines="10" w:before="35" w:afterLines="10" w:after="35" w:line="240" w:lineRule="exact"/>
              <w:rPr>
                <w:color w:val="000000"/>
                <w:sz w:val="18"/>
                <w:szCs w:val="18"/>
              </w:rPr>
            </w:pPr>
            <w:r w:rsidRPr="00B4344E">
              <w:rPr>
                <w:rFonts w:hint="eastAsia"/>
                <w:color w:val="000000"/>
                <w:sz w:val="18"/>
                <w:szCs w:val="18"/>
              </w:rPr>
              <w:t>0985-22-9314</w:t>
            </w:r>
          </w:p>
        </w:tc>
        <w:tc>
          <w:tcPr>
            <w:tcW w:w="3097" w:type="dxa"/>
            <w:vMerge/>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p>
        </w:tc>
      </w:tr>
      <w:tr w:rsidR="0035342D" w:rsidRPr="00B4344E" w:rsidTr="0035342D">
        <w:trPr>
          <w:trHeight w:val="299"/>
        </w:trPr>
        <w:tc>
          <w:tcPr>
            <w:tcW w:w="964" w:type="dxa"/>
            <w:vMerge w:val="restart"/>
            <w:tcBorders>
              <w:lef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鹿児島県</w:t>
            </w:r>
          </w:p>
        </w:tc>
        <w:tc>
          <w:tcPr>
            <w:tcW w:w="162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廃棄物・リサイクル対策課</w:t>
            </w:r>
          </w:p>
        </w:tc>
        <w:tc>
          <w:tcPr>
            <w:tcW w:w="2842" w:type="dxa"/>
            <w:vMerge w:val="restart"/>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〒890-8577</w:t>
            </w:r>
            <w:r>
              <w:rPr>
                <w:color w:val="000000"/>
                <w:sz w:val="18"/>
                <w:szCs w:val="18"/>
              </w:rPr>
              <w:br/>
            </w:r>
            <w:r w:rsidRPr="00B4344E">
              <w:rPr>
                <w:rFonts w:hint="eastAsia"/>
                <w:color w:val="000000"/>
                <w:sz w:val="18"/>
                <w:szCs w:val="18"/>
              </w:rPr>
              <w:t>鹿児島市鴨池新町10－1</w:t>
            </w:r>
          </w:p>
        </w:tc>
        <w:tc>
          <w:tcPr>
            <w:tcW w:w="1276" w:type="dxa"/>
            <w:tcBorders>
              <w:bottom w:val="single" w:sz="2" w:space="0" w:color="auto"/>
            </w:tcBorders>
          </w:tcPr>
          <w:p w:rsidR="0035342D" w:rsidRPr="00B4344E" w:rsidRDefault="0035342D" w:rsidP="0035342D">
            <w:pPr>
              <w:spacing w:beforeLines="10" w:before="35" w:afterLines="10" w:after="35" w:line="240" w:lineRule="exact"/>
              <w:rPr>
                <w:color w:val="000000"/>
                <w:sz w:val="18"/>
                <w:szCs w:val="18"/>
              </w:rPr>
            </w:pPr>
            <w:r>
              <w:rPr>
                <w:rFonts w:hint="eastAsia"/>
                <w:color w:val="000000"/>
                <w:sz w:val="18"/>
                <w:szCs w:val="18"/>
              </w:rPr>
              <w:t>099-286-2594</w:t>
            </w:r>
          </w:p>
        </w:tc>
        <w:tc>
          <w:tcPr>
            <w:tcW w:w="3097" w:type="dxa"/>
            <w:vMerge w:val="restart"/>
            <w:tcBorders>
              <w:right w:val="single" w:sz="8" w:space="0" w:color="auto"/>
            </w:tcBorders>
          </w:tcPr>
          <w:p w:rsidR="0035342D" w:rsidRPr="00B4344E" w:rsidRDefault="0035342D" w:rsidP="0035342D">
            <w:pPr>
              <w:spacing w:beforeLines="20" w:before="70" w:afterLines="20" w:after="70" w:line="240" w:lineRule="exact"/>
              <w:rPr>
                <w:color w:val="000000"/>
                <w:sz w:val="18"/>
                <w:szCs w:val="18"/>
              </w:rPr>
            </w:pPr>
            <w:r w:rsidRPr="00B4344E">
              <w:rPr>
                <w:rFonts w:hint="eastAsia"/>
                <w:color w:val="000000"/>
                <w:sz w:val="18"/>
                <w:szCs w:val="18"/>
              </w:rPr>
              <w:t>recycle@pref.kagoshima.lg.jp</w:t>
            </w:r>
          </w:p>
        </w:tc>
      </w:tr>
      <w:tr w:rsidR="0035342D" w:rsidRPr="00B4344E" w:rsidTr="0035342D">
        <w:trPr>
          <w:trHeight w:val="315"/>
        </w:trPr>
        <w:tc>
          <w:tcPr>
            <w:tcW w:w="964" w:type="dxa"/>
            <w:vMerge/>
            <w:tcBorders>
              <w:left w:val="single" w:sz="8" w:space="0" w:color="auto"/>
              <w:bottom w:val="single" w:sz="8" w:space="0" w:color="auto"/>
            </w:tcBorders>
          </w:tcPr>
          <w:p w:rsidR="0035342D" w:rsidRPr="00B4344E" w:rsidRDefault="0035342D" w:rsidP="0035342D">
            <w:pPr>
              <w:spacing w:beforeLines="20" w:before="70" w:afterLines="20" w:after="70" w:line="240" w:lineRule="exact"/>
              <w:rPr>
                <w:color w:val="000000"/>
                <w:sz w:val="18"/>
                <w:szCs w:val="18"/>
              </w:rPr>
            </w:pPr>
          </w:p>
        </w:tc>
        <w:tc>
          <w:tcPr>
            <w:tcW w:w="1622" w:type="dxa"/>
            <w:vMerge/>
            <w:tcBorders>
              <w:bottom w:val="single" w:sz="8" w:space="0" w:color="auto"/>
            </w:tcBorders>
          </w:tcPr>
          <w:p w:rsidR="0035342D" w:rsidRPr="00B4344E" w:rsidRDefault="0035342D" w:rsidP="0035342D">
            <w:pPr>
              <w:spacing w:beforeLines="20" w:before="70" w:afterLines="20" w:after="70" w:line="240" w:lineRule="exact"/>
              <w:rPr>
                <w:color w:val="000000"/>
                <w:sz w:val="18"/>
                <w:szCs w:val="18"/>
              </w:rPr>
            </w:pPr>
          </w:p>
        </w:tc>
        <w:tc>
          <w:tcPr>
            <w:tcW w:w="2842" w:type="dxa"/>
            <w:vMerge/>
            <w:tcBorders>
              <w:bottom w:val="single" w:sz="8" w:space="0" w:color="auto"/>
            </w:tcBorders>
          </w:tcPr>
          <w:p w:rsidR="0035342D" w:rsidRPr="00B4344E" w:rsidRDefault="0035342D" w:rsidP="0035342D">
            <w:pPr>
              <w:spacing w:beforeLines="20" w:before="70" w:afterLines="20" w:after="70" w:line="240" w:lineRule="exact"/>
              <w:rPr>
                <w:color w:val="000000"/>
                <w:sz w:val="18"/>
                <w:szCs w:val="18"/>
              </w:rPr>
            </w:pPr>
          </w:p>
        </w:tc>
        <w:tc>
          <w:tcPr>
            <w:tcW w:w="1276" w:type="dxa"/>
            <w:tcBorders>
              <w:top w:val="single" w:sz="2" w:space="0" w:color="auto"/>
              <w:bottom w:val="single" w:sz="8" w:space="0" w:color="auto"/>
            </w:tcBorders>
          </w:tcPr>
          <w:p w:rsidR="0035342D" w:rsidRDefault="0035342D" w:rsidP="0035342D">
            <w:pPr>
              <w:spacing w:beforeLines="10" w:before="35" w:afterLines="10" w:after="35" w:line="240" w:lineRule="exact"/>
              <w:rPr>
                <w:color w:val="000000"/>
                <w:sz w:val="18"/>
                <w:szCs w:val="18"/>
              </w:rPr>
            </w:pPr>
            <w:r w:rsidRPr="00B4344E">
              <w:rPr>
                <w:rFonts w:hint="eastAsia"/>
                <w:color w:val="000000"/>
                <w:sz w:val="18"/>
                <w:szCs w:val="18"/>
              </w:rPr>
              <w:t>099-286-5545</w:t>
            </w:r>
          </w:p>
        </w:tc>
        <w:tc>
          <w:tcPr>
            <w:tcW w:w="3097" w:type="dxa"/>
            <w:vMerge/>
            <w:tcBorders>
              <w:bottom w:val="single" w:sz="8" w:space="0" w:color="auto"/>
              <w:right w:val="single" w:sz="8" w:space="0" w:color="auto"/>
            </w:tcBorders>
          </w:tcPr>
          <w:p w:rsidR="0035342D" w:rsidRPr="00B4344E" w:rsidRDefault="0035342D" w:rsidP="0035342D">
            <w:pPr>
              <w:spacing w:beforeLines="20" w:before="70" w:afterLines="20" w:after="70" w:line="240" w:lineRule="exact"/>
              <w:rPr>
                <w:color w:val="000000"/>
                <w:sz w:val="18"/>
                <w:szCs w:val="18"/>
              </w:rPr>
            </w:pPr>
          </w:p>
        </w:tc>
      </w:tr>
    </w:tbl>
    <w:p w:rsidR="0072596B" w:rsidRPr="0072596B" w:rsidRDefault="0072596B" w:rsidP="00C3320D">
      <w:pPr>
        <w:spacing w:line="120" w:lineRule="exact"/>
        <w:jc w:val="left"/>
        <w:rPr>
          <w:sz w:val="24"/>
          <w:szCs w:val="24"/>
        </w:rPr>
      </w:pPr>
    </w:p>
    <w:sectPr w:rsidR="0072596B" w:rsidRPr="0072596B" w:rsidSect="0035342D">
      <w:pgSz w:w="11906" w:h="16838" w:code="9"/>
      <w:pgMar w:top="1021" w:right="1247" w:bottom="1021" w:left="1247" w:header="851" w:footer="992" w:gutter="0"/>
      <w:cols w:space="425"/>
      <w:docGrid w:type="linesAndChars" w:linePitch="352" w:charSpace="-1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05" w:rsidRDefault="00CD1405" w:rsidP="008D7866">
      <w:r>
        <w:separator/>
      </w:r>
    </w:p>
  </w:endnote>
  <w:endnote w:type="continuationSeparator" w:id="0">
    <w:p w:rsidR="00CD1405" w:rsidRDefault="00CD1405" w:rsidP="008D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05" w:rsidRDefault="00CD1405" w:rsidP="008D7866">
      <w:r>
        <w:separator/>
      </w:r>
    </w:p>
  </w:footnote>
  <w:footnote w:type="continuationSeparator" w:id="0">
    <w:p w:rsidR="00CD1405" w:rsidRDefault="00CD1405" w:rsidP="008D7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5C3"/>
    <w:multiLevelType w:val="hybridMultilevel"/>
    <w:tmpl w:val="607CF650"/>
    <w:lvl w:ilvl="0" w:tplc="108E5CB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7D2381"/>
    <w:multiLevelType w:val="hybridMultilevel"/>
    <w:tmpl w:val="F45E4F5A"/>
    <w:lvl w:ilvl="0" w:tplc="E3E8DD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E576C7"/>
    <w:multiLevelType w:val="hybridMultilevel"/>
    <w:tmpl w:val="C664906C"/>
    <w:lvl w:ilvl="0" w:tplc="8AB6CA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8513949"/>
    <w:multiLevelType w:val="hybridMultilevel"/>
    <w:tmpl w:val="AA842C4E"/>
    <w:lvl w:ilvl="0" w:tplc="0C3A48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54383757"/>
    <w:multiLevelType w:val="hybridMultilevel"/>
    <w:tmpl w:val="3E8AB672"/>
    <w:lvl w:ilvl="0" w:tplc="9C0052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569E359A"/>
    <w:multiLevelType w:val="hybridMultilevel"/>
    <w:tmpl w:val="30FC8FCA"/>
    <w:lvl w:ilvl="0" w:tplc="371206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585446FC"/>
    <w:multiLevelType w:val="hybridMultilevel"/>
    <w:tmpl w:val="C638D9A6"/>
    <w:lvl w:ilvl="0" w:tplc="EC2E45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B9E3AF6"/>
    <w:multiLevelType w:val="hybridMultilevel"/>
    <w:tmpl w:val="2610A9A0"/>
    <w:lvl w:ilvl="0" w:tplc="42868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F397301"/>
    <w:multiLevelType w:val="hybridMultilevel"/>
    <w:tmpl w:val="389ABFD6"/>
    <w:lvl w:ilvl="0" w:tplc="1E8E6F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5"/>
  <w:drawingGridVerticalSpacing w:val="17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F0"/>
    <w:rsid w:val="000264A4"/>
    <w:rsid w:val="00082817"/>
    <w:rsid w:val="000830ED"/>
    <w:rsid w:val="000B6FFB"/>
    <w:rsid w:val="000F0597"/>
    <w:rsid w:val="001667B0"/>
    <w:rsid w:val="001A7707"/>
    <w:rsid w:val="00202998"/>
    <w:rsid w:val="002123E9"/>
    <w:rsid w:val="00246E44"/>
    <w:rsid w:val="002815A8"/>
    <w:rsid w:val="00286306"/>
    <w:rsid w:val="00316AE4"/>
    <w:rsid w:val="003431AB"/>
    <w:rsid w:val="00344921"/>
    <w:rsid w:val="0035342D"/>
    <w:rsid w:val="00367F4E"/>
    <w:rsid w:val="00376E0D"/>
    <w:rsid w:val="003825F6"/>
    <w:rsid w:val="0039566A"/>
    <w:rsid w:val="003E244B"/>
    <w:rsid w:val="003E3448"/>
    <w:rsid w:val="003E37D2"/>
    <w:rsid w:val="004D48C9"/>
    <w:rsid w:val="005251D0"/>
    <w:rsid w:val="00554565"/>
    <w:rsid w:val="005C0206"/>
    <w:rsid w:val="0067158D"/>
    <w:rsid w:val="006C1972"/>
    <w:rsid w:val="006F0D87"/>
    <w:rsid w:val="0072596B"/>
    <w:rsid w:val="007827FE"/>
    <w:rsid w:val="007D411F"/>
    <w:rsid w:val="00802621"/>
    <w:rsid w:val="0084169A"/>
    <w:rsid w:val="008719E3"/>
    <w:rsid w:val="0087341E"/>
    <w:rsid w:val="008B57A5"/>
    <w:rsid w:val="008D7866"/>
    <w:rsid w:val="008E3EDF"/>
    <w:rsid w:val="00912D2A"/>
    <w:rsid w:val="00914029"/>
    <w:rsid w:val="009255D2"/>
    <w:rsid w:val="00927869"/>
    <w:rsid w:val="009E741C"/>
    <w:rsid w:val="00A06FCD"/>
    <w:rsid w:val="00A504DC"/>
    <w:rsid w:val="00A75013"/>
    <w:rsid w:val="00A809A3"/>
    <w:rsid w:val="00A82DF0"/>
    <w:rsid w:val="00A96858"/>
    <w:rsid w:val="00AA7E62"/>
    <w:rsid w:val="00AD67C3"/>
    <w:rsid w:val="00AE0AB6"/>
    <w:rsid w:val="00B415DB"/>
    <w:rsid w:val="00BA2ADF"/>
    <w:rsid w:val="00C04DB8"/>
    <w:rsid w:val="00C303A1"/>
    <w:rsid w:val="00C3320D"/>
    <w:rsid w:val="00CC1962"/>
    <w:rsid w:val="00CD1405"/>
    <w:rsid w:val="00CD7614"/>
    <w:rsid w:val="00CF1F0D"/>
    <w:rsid w:val="00D16C23"/>
    <w:rsid w:val="00D21F03"/>
    <w:rsid w:val="00D341D5"/>
    <w:rsid w:val="00E06AFE"/>
    <w:rsid w:val="00E26AB7"/>
    <w:rsid w:val="00E344F3"/>
    <w:rsid w:val="00E43C92"/>
    <w:rsid w:val="00E51710"/>
    <w:rsid w:val="00E57BC1"/>
    <w:rsid w:val="00E61C5A"/>
    <w:rsid w:val="00EA1EE2"/>
    <w:rsid w:val="00EB656F"/>
    <w:rsid w:val="00F002B6"/>
    <w:rsid w:val="00F26230"/>
    <w:rsid w:val="00F66F0E"/>
    <w:rsid w:val="00F71C3B"/>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98"/>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DF0"/>
    <w:pPr>
      <w:ind w:left="840"/>
    </w:pPr>
  </w:style>
  <w:style w:type="table" w:styleId="a4">
    <w:name w:val="Table Grid"/>
    <w:basedOn w:val="a1"/>
    <w:uiPriority w:val="39"/>
    <w:rsid w:val="00A82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B6F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6FFB"/>
    <w:rPr>
      <w:rFonts w:asciiTheme="majorHAnsi" w:eastAsiaTheme="majorEastAsia" w:hAnsiTheme="majorHAnsi" w:cstheme="majorBidi"/>
      <w:sz w:val="18"/>
      <w:szCs w:val="18"/>
    </w:rPr>
  </w:style>
  <w:style w:type="paragraph" w:styleId="a7">
    <w:name w:val="header"/>
    <w:basedOn w:val="a"/>
    <w:link w:val="a8"/>
    <w:uiPriority w:val="99"/>
    <w:unhideWhenUsed/>
    <w:rsid w:val="008D7866"/>
    <w:pPr>
      <w:tabs>
        <w:tab w:val="center" w:pos="4252"/>
        <w:tab w:val="right" w:pos="8504"/>
      </w:tabs>
      <w:snapToGrid w:val="0"/>
    </w:pPr>
  </w:style>
  <w:style w:type="character" w:customStyle="1" w:styleId="a8">
    <w:name w:val="ヘッダー (文字)"/>
    <w:basedOn w:val="a0"/>
    <w:link w:val="a7"/>
    <w:uiPriority w:val="99"/>
    <w:rsid w:val="008D7866"/>
    <w:rPr>
      <w:rFonts w:ascii="ＭＳ ゴシック" w:eastAsia="ＭＳ ゴシック"/>
    </w:rPr>
  </w:style>
  <w:style w:type="paragraph" w:styleId="a9">
    <w:name w:val="footer"/>
    <w:basedOn w:val="a"/>
    <w:link w:val="aa"/>
    <w:uiPriority w:val="99"/>
    <w:unhideWhenUsed/>
    <w:rsid w:val="008D7866"/>
    <w:pPr>
      <w:tabs>
        <w:tab w:val="center" w:pos="4252"/>
        <w:tab w:val="right" w:pos="8504"/>
      </w:tabs>
      <w:snapToGrid w:val="0"/>
    </w:pPr>
  </w:style>
  <w:style w:type="character" w:customStyle="1" w:styleId="aa">
    <w:name w:val="フッター (文字)"/>
    <w:basedOn w:val="a0"/>
    <w:link w:val="a9"/>
    <w:uiPriority w:val="99"/>
    <w:rsid w:val="008D7866"/>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98"/>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DF0"/>
    <w:pPr>
      <w:ind w:left="840"/>
    </w:pPr>
  </w:style>
  <w:style w:type="table" w:styleId="a4">
    <w:name w:val="Table Grid"/>
    <w:basedOn w:val="a1"/>
    <w:uiPriority w:val="39"/>
    <w:rsid w:val="00A82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B6F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6FFB"/>
    <w:rPr>
      <w:rFonts w:asciiTheme="majorHAnsi" w:eastAsiaTheme="majorEastAsia" w:hAnsiTheme="majorHAnsi" w:cstheme="majorBidi"/>
      <w:sz w:val="18"/>
      <w:szCs w:val="18"/>
    </w:rPr>
  </w:style>
  <w:style w:type="paragraph" w:styleId="a7">
    <w:name w:val="header"/>
    <w:basedOn w:val="a"/>
    <w:link w:val="a8"/>
    <w:uiPriority w:val="99"/>
    <w:unhideWhenUsed/>
    <w:rsid w:val="008D7866"/>
    <w:pPr>
      <w:tabs>
        <w:tab w:val="center" w:pos="4252"/>
        <w:tab w:val="right" w:pos="8504"/>
      </w:tabs>
      <w:snapToGrid w:val="0"/>
    </w:pPr>
  </w:style>
  <w:style w:type="character" w:customStyle="1" w:styleId="a8">
    <w:name w:val="ヘッダー (文字)"/>
    <w:basedOn w:val="a0"/>
    <w:link w:val="a7"/>
    <w:uiPriority w:val="99"/>
    <w:rsid w:val="008D7866"/>
    <w:rPr>
      <w:rFonts w:ascii="ＭＳ ゴシック" w:eastAsia="ＭＳ ゴシック"/>
    </w:rPr>
  </w:style>
  <w:style w:type="paragraph" w:styleId="a9">
    <w:name w:val="footer"/>
    <w:basedOn w:val="a"/>
    <w:link w:val="aa"/>
    <w:uiPriority w:val="99"/>
    <w:unhideWhenUsed/>
    <w:rsid w:val="008D7866"/>
    <w:pPr>
      <w:tabs>
        <w:tab w:val="center" w:pos="4252"/>
        <w:tab w:val="right" w:pos="8504"/>
      </w:tabs>
      <w:snapToGrid w:val="0"/>
    </w:pPr>
  </w:style>
  <w:style w:type="character" w:customStyle="1" w:styleId="aa">
    <w:name w:val="フッター (文字)"/>
    <w:basedOn w:val="a0"/>
    <w:link w:val="a9"/>
    <w:uiPriority w:val="99"/>
    <w:rsid w:val="008D7866"/>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13CD-87A9-4D56-97ED-41D1AC6E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東平正孝</dc:creator>
  <cp:lastModifiedBy>kumamoto</cp:lastModifiedBy>
  <cp:revision>2</cp:revision>
  <cp:lastPrinted>2016-10-16T23:56:00Z</cp:lastPrinted>
  <dcterms:created xsi:type="dcterms:W3CDTF">2016-10-16T23:56:00Z</dcterms:created>
  <dcterms:modified xsi:type="dcterms:W3CDTF">2016-10-16T23:56:00Z</dcterms:modified>
</cp:coreProperties>
</file>